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3E41BD" w14:textId="4E00CD38" w:rsidR="00CD49BC" w:rsidRDefault="003F278C">
      <w:pPr>
        <w:pStyle w:val="Proposal"/>
        <w:numPr>
          <w:ilvl w:val="0"/>
          <w:numId w:val="0"/>
        </w:numPr>
        <w:snapToGrid w:val="0"/>
        <w:ind w:left="1701" w:hanging="1701"/>
        <w:rPr>
          <w:rFonts w:ascii="Arial" w:hAnsi="Arial" w:cs="Arial"/>
          <w:bCs w:val="0"/>
          <w:sz w:val="22"/>
        </w:rPr>
      </w:pPr>
      <w:bookmarkStart w:id="0" w:name="_Hlk158909636"/>
      <w:bookmarkStart w:id="1" w:name="OLE_LINK1"/>
      <w:bookmarkStart w:id="2" w:name="OLE_LINK2"/>
      <w:bookmarkEnd w:id="0"/>
      <w:r>
        <w:rPr>
          <w:rFonts w:ascii="Arial" w:eastAsia="Calibri" w:hAnsi="Arial" w:cs="Arial"/>
          <w:kern w:val="0"/>
          <w:sz w:val="22"/>
          <w:lang w:eastAsia="en-US"/>
        </w:rPr>
        <w:t>3</w:t>
      </w:r>
      <w:r>
        <w:rPr>
          <w:rFonts w:ascii="Arial" w:hAnsi="Arial" w:cs="Arial" w:hint="eastAsia"/>
          <w:bCs w:val="0"/>
          <w:sz w:val="22"/>
          <w:lang w:eastAsia="en-US"/>
        </w:rPr>
        <w:t>GPP TSG RAN WG1 #1</w:t>
      </w:r>
      <w:r>
        <w:rPr>
          <w:rFonts w:ascii="Arial" w:hAnsi="Arial" w:cs="Arial" w:hint="eastAsia"/>
          <w:bCs w:val="0"/>
          <w:sz w:val="22"/>
        </w:rPr>
        <w:t xml:space="preserve">19                                              </w:t>
      </w:r>
      <w:r>
        <w:rPr>
          <w:rFonts w:ascii="Arial" w:hAnsi="Arial" w:cs="Arial"/>
          <w:bCs w:val="0"/>
          <w:sz w:val="22"/>
        </w:rPr>
        <w:t xml:space="preserve">   </w:t>
      </w:r>
      <w:r>
        <w:rPr>
          <w:rFonts w:ascii="Arial" w:hAnsi="Arial" w:cs="Arial" w:hint="eastAsia"/>
          <w:bCs w:val="0"/>
          <w:sz w:val="22"/>
        </w:rPr>
        <w:t xml:space="preserve">                                   R1-2409729</w:t>
      </w:r>
    </w:p>
    <w:p w14:paraId="136CD45E" w14:textId="025A96BC" w:rsidR="00CD49BC" w:rsidRDefault="003F278C">
      <w:pPr>
        <w:pStyle w:val="3GPPHeader"/>
        <w:tabs>
          <w:tab w:val="clear" w:pos="1800"/>
          <w:tab w:val="left" w:pos="1580"/>
        </w:tabs>
        <w:snapToGrid w:val="0"/>
        <w:ind w:left="0"/>
        <w:rPr>
          <w:rFonts w:cs="Arial"/>
          <w:sz w:val="22"/>
        </w:rPr>
      </w:pPr>
      <w:r>
        <w:rPr>
          <w:rFonts w:cs="Arial" w:hint="eastAsia"/>
          <w:bCs/>
          <w:sz w:val="22"/>
        </w:rPr>
        <w:t>Orlando, US, November 18</w:t>
      </w:r>
      <w:r>
        <w:rPr>
          <w:rFonts w:cs="Arial" w:hint="eastAsia"/>
          <w:bCs/>
          <w:sz w:val="22"/>
          <w:vertAlign w:val="superscript"/>
        </w:rPr>
        <w:t>th</w:t>
      </w:r>
      <w:r>
        <w:rPr>
          <w:rFonts w:cs="Arial" w:hint="eastAsia"/>
          <w:bCs/>
          <w:sz w:val="22"/>
        </w:rPr>
        <w:t xml:space="preserve"> - 22</w:t>
      </w:r>
      <w:r>
        <w:rPr>
          <w:rFonts w:cs="Arial" w:hint="eastAsia"/>
          <w:bCs/>
          <w:sz w:val="22"/>
          <w:vertAlign w:val="superscript"/>
        </w:rPr>
        <w:t>nd</w:t>
      </w:r>
      <w:r>
        <w:rPr>
          <w:rFonts w:cs="Arial" w:hint="eastAsia"/>
          <w:bCs/>
          <w:sz w:val="22"/>
        </w:rPr>
        <w:t xml:space="preserve">, </w:t>
      </w:r>
      <w:r>
        <w:rPr>
          <w:rFonts w:eastAsia="MS Mincho" w:cs="Arial"/>
          <w:bCs/>
          <w:sz w:val="22"/>
          <w:lang w:eastAsia="ja-JP"/>
        </w:rPr>
        <w:t>202</w:t>
      </w:r>
      <w:r>
        <w:rPr>
          <w:rFonts w:eastAsia="MS Mincho" w:cs="Arial" w:hint="eastAsia"/>
          <w:bCs/>
          <w:sz w:val="22"/>
        </w:rPr>
        <w:t>4</w:t>
      </w:r>
    </w:p>
    <w:p w14:paraId="511BD26B" w14:textId="77777777" w:rsidR="00CD49BC" w:rsidRDefault="00CD49BC">
      <w:pPr>
        <w:pStyle w:val="3GPPHeader"/>
        <w:tabs>
          <w:tab w:val="clear" w:pos="1800"/>
          <w:tab w:val="left" w:pos="1580"/>
        </w:tabs>
        <w:snapToGrid w:val="0"/>
        <w:ind w:left="0"/>
        <w:rPr>
          <w:rFonts w:cs="Arial"/>
          <w:bCs/>
        </w:rPr>
      </w:pPr>
    </w:p>
    <w:p w14:paraId="33643C85" w14:textId="77777777" w:rsidR="00CD49BC" w:rsidRDefault="003F278C">
      <w:pPr>
        <w:pStyle w:val="3GPPHeader"/>
        <w:tabs>
          <w:tab w:val="clear" w:pos="1800"/>
          <w:tab w:val="left" w:pos="1580"/>
        </w:tabs>
        <w:snapToGrid w:val="0"/>
        <w:ind w:left="0"/>
        <w:rPr>
          <w:rFonts w:cs="Arial"/>
          <w:sz w:val="22"/>
        </w:rPr>
      </w:pPr>
      <w:r>
        <w:rPr>
          <w:rFonts w:cs="Arial"/>
          <w:sz w:val="22"/>
        </w:rPr>
        <w:t>Source:</w:t>
      </w:r>
      <w:r>
        <w:rPr>
          <w:rFonts w:cs="Arial"/>
          <w:sz w:val="22"/>
        </w:rPr>
        <w:tab/>
        <w:t>ZTE</w:t>
      </w:r>
      <w:r>
        <w:rPr>
          <w:rFonts w:cs="Arial"/>
          <w:color w:val="000000"/>
          <w:sz w:val="22"/>
          <w:shd w:val="clear" w:color="auto" w:fill="FFFFFF"/>
        </w:rPr>
        <w:t xml:space="preserve"> Corporation, </w:t>
      </w:r>
      <w:proofErr w:type="spellStart"/>
      <w:r>
        <w:rPr>
          <w:rFonts w:cs="Arial"/>
          <w:color w:val="000000"/>
          <w:sz w:val="22"/>
          <w:shd w:val="clear" w:color="auto" w:fill="FFFFFF"/>
        </w:rPr>
        <w:t>Sanechips</w:t>
      </w:r>
      <w:proofErr w:type="spellEnd"/>
    </w:p>
    <w:p w14:paraId="27729881" w14:textId="77777777" w:rsidR="00CD49BC" w:rsidRDefault="003F278C">
      <w:pPr>
        <w:pStyle w:val="3GPPHeader"/>
        <w:tabs>
          <w:tab w:val="clear" w:pos="1800"/>
          <w:tab w:val="left" w:pos="1580"/>
        </w:tabs>
        <w:snapToGrid w:val="0"/>
        <w:ind w:left="0"/>
        <w:rPr>
          <w:rFonts w:cs="Arial"/>
          <w:sz w:val="22"/>
        </w:rPr>
      </w:pPr>
      <w:r>
        <w:rPr>
          <w:rFonts w:cs="Arial"/>
          <w:sz w:val="22"/>
        </w:rPr>
        <w:t>Title:</w:t>
      </w:r>
      <w:r>
        <w:rPr>
          <w:rFonts w:cs="Arial"/>
          <w:sz w:val="22"/>
        </w:rPr>
        <w:tab/>
        <w:t>Discussion</w:t>
      </w:r>
      <w:r>
        <w:rPr>
          <w:rFonts w:cs="Arial" w:hint="eastAsia"/>
          <w:sz w:val="22"/>
        </w:rPr>
        <w:t xml:space="preserve"> </w:t>
      </w:r>
      <w:r>
        <w:rPr>
          <w:rFonts w:cs="Arial"/>
          <w:sz w:val="22"/>
        </w:rPr>
        <w:t xml:space="preserve">on </w:t>
      </w:r>
      <w:r>
        <w:rPr>
          <w:rFonts w:cs="Arial" w:hint="eastAsia"/>
          <w:sz w:val="22"/>
        </w:rPr>
        <w:t>UL capacity enhancement for IoT NTN</w:t>
      </w:r>
    </w:p>
    <w:p w14:paraId="72514CB3" w14:textId="77777777" w:rsidR="00CD49BC" w:rsidRDefault="003F278C">
      <w:pPr>
        <w:pStyle w:val="3GPPHeader"/>
        <w:tabs>
          <w:tab w:val="clear" w:pos="1800"/>
          <w:tab w:val="left" w:pos="1580"/>
        </w:tabs>
        <w:snapToGrid w:val="0"/>
        <w:ind w:left="0"/>
        <w:rPr>
          <w:rFonts w:cs="Arial"/>
          <w:sz w:val="22"/>
        </w:rPr>
      </w:pPr>
      <w:r>
        <w:rPr>
          <w:rFonts w:cs="Arial"/>
          <w:sz w:val="22"/>
        </w:rPr>
        <w:t>Agenda Item:</w:t>
      </w:r>
      <w:r>
        <w:rPr>
          <w:rFonts w:cs="Arial"/>
          <w:sz w:val="22"/>
        </w:rPr>
        <w:tab/>
      </w:r>
      <w:r>
        <w:rPr>
          <w:rFonts w:cs="Arial" w:hint="eastAsia"/>
          <w:sz w:val="22"/>
        </w:rPr>
        <w:t>9.11.4</w:t>
      </w:r>
    </w:p>
    <w:p w14:paraId="33F865F1" w14:textId="77777777" w:rsidR="00CD49BC" w:rsidRPr="0093514D" w:rsidRDefault="003F278C">
      <w:pPr>
        <w:pBdr>
          <w:bottom w:val="single" w:sz="6" w:space="1" w:color="auto"/>
        </w:pBdr>
        <w:snapToGrid w:val="0"/>
        <w:ind w:left="0"/>
        <w:rPr>
          <w:rFonts w:ascii="Arial" w:hAnsi="Arial" w:cs="Arial"/>
          <w:b/>
          <w:sz w:val="21"/>
        </w:rPr>
      </w:pPr>
      <w:r w:rsidRPr="0093514D">
        <w:rPr>
          <w:rFonts w:ascii="Arial" w:hAnsi="Arial" w:cs="Arial"/>
          <w:b/>
          <w:sz w:val="21"/>
        </w:rPr>
        <w:t>Document for:    Discussion</w:t>
      </w:r>
    </w:p>
    <w:p w14:paraId="5B6B8C37" w14:textId="77777777" w:rsidR="00CD49BC" w:rsidRDefault="003F278C">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3" w:name="_Ref18181"/>
      <w:bookmarkEnd w:id="1"/>
      <w:bookmarkEnd w:id="2"/>
      <w:r>
        <w:rPr>
          <w:rFonts w:eastAsia="黑体" w:cs="Times New Roman" w:hint="eastAsia"/>
          <w:b/>
          <w:bCs/>
          <w:sz w:val="28"/>
          <w:szCs w:val="30"/>
          <w:lang w:val="en-US"/>
        </w:rPr>
        <w:t xml:space="preserve"> </w:t>
      </w:r>
      <w:r>
        <w:rPr>
          <w:rFonts w:eastAsia="黑体" w:cs="Times New Roman"/>
          <w:b/>
          <w:bCs/>
          <w:sz w:val="28"/>
          <w:szCs w:val="30"/>
          <w:lang w:val="en-US"/>
        </w:rPr>
        <w:t>Introduction</w:t>
      </w:r>
      <w:bookmarkEnd w:id="3"/>
    </w:p>
    <w:p w14:paraId="47EF06A0" w14:textId="77777777" w:rsidR="00CD49BC" w:rsidRDefault="003F278C">
      <w:pPr>
        <w:spacing w:beforeLines="50" w:before="120" w:afterLines="50" w:after="120" w:line="240" w:lineRule="auto"/>
        <w:ind w:left="0"/>
        <w:rPr>
          <w:rFonts w:eastAsia="宋体"/>
          <w:lang w:eastAsia="zh-CN"/>
        </w:rPr>
      </w:pPr>
      <w:r>
        <w:rPr>
          <w:rFonts w:eastAsia="宋体"/>
          <w:szCs w:val="20"/>
          <w:lang w:eastAsia="zh-CN"/>
        </w:rPr>
        <w:t>In RAN</w:t>
      </w:r>
      <w:r>
        <w:rPr>
          <w:rFonts w:eastAsia="宋体" w:hint="eastAsia"/>
          <w:szCs w:val="20"/>
          <w:lang w:eastAsia="zh-CN"/>
        </w:rPr>
        <w:t>#102</w:t>
      </w:r>
      <w:r>
        <w:rPr>
          <w:rFonts w:eastAsia="宋体"/>
          <w:szCs w:val="20"/>
          <w:lang w:eastAsia="zh-CN"/>
        </w:rPr>
        <w:t xml:space="preserve"> meeting, </w:t>
      </w:r>
      <w:r>
        <w:rPr>
          <w:rFonts w:eastAsia="宋体" w:hint="eastAsia"/>
          <w:szCs w:val="20"/>
          <w:lang w:eastAsia="zh-CN"/>
        </w:rPr>
        <w:t xml:space="preserve">the new WI Non-Terrestrial Networks (NTN) for </w:t>
      </w:r>
      <w:r>
        <w:rPr>
          <w:rFonts w:eastAsia="宋体"/>
          <w:szCs w:val="20"/>
          <w:lang w:eastAsia="zh-CN"/>
        </w:rPr>
        <w:t>IoT</w:t>
      </w:r>
      <w:r>
        <w:rPr>
          <w:rFonts w:eastAsia="宋体" w:hint="eastAsia"/>
          <w:szCs w:val="20"/>
          <w:lang w:eastAsia="zh-CN"/>
        </w:rPr>
        <w:t xml:space="preserve"> Phase 3 has been approved</w:t>
      </w:r>
      <w:r>
        <w:rPr>
          <w:rFonts w:eastAsia="宋体"/>
          <w:szCs w:val="20"/>
          <w:lang w:eastAsia="zh-CN"/>
        </w:rPr>
        <w:t xml:space="preserve"> </w:t>
      </w:r>
      <w:r>
        <w:rPr>
          <w:rFonts w:eastAsia="宋体" w:hint="eastAsia"/>
          <w:szCs w:val="20"/>
          <w:lang w:eastAsia="zh-CN"/>
        </w:rPr>
        <w:t>and</w:t>
      </w:r>
      <w:r>
        <w:rPr>
          <w:rFonts w:eastAsia="宋体"/>
          <w:szCs w:val="20"/>
          <w:lang w:eastAsia="zh-CN"/>
        </w:rPr>
        <w:t xml:space="preserve"> updated in RAN#10</w:t>
      </w:r>
      <w:r>
        <w:rPr>
          <w:rFonts w:eastAsia="宋体" w:hint="eastAsia"/>
          <w:szCs w:val="20"/>
          <w:lang w:eastAsia="zh-CN"/>
        </w:rPr>
        <w:t>5</w:t>
      </w:r>
      <w:r>
        <w:rPr>
          <w:rFonts w:eastAsia="宋体" w:hint="eastAsia"/>
          <w:szCs w:val="20"/>
          <w:lang w:eastAsia="zh-CN"/>
        </w:rPr>
        <w:fldChar w:fldCharType="begin"/>
      </w:r>
      <w:r>
        <w:rPr>
          <w:rFonts w:eastAsia="宋体" w:hint="eastAsia"/>
          <w:szCs w:val="20"/>
          <w:lang w:eastAsia="zh-CN"/>
        </w:rPr>
        <w:instrText xml:space="preserve"> REF _Ref18151 \r \h </w:instrText>
      </w:r>
      <w:r>
        <w:rPr>
          <w:rFonts w:eastAsia="宋体" w:hint="eastAsia"/>
          <w:szCs w:val="20"/>
          <w:lang w:eastAsia="zh-CN"/>
        </w:rPr>
      </w:r>
      <w:r>
        <w:rPr>
          <w:rFonts w:eastAsia="宋体" w:hint="eastAsia"/>
          <w:szCs w:val="20"/>
          <w:lang w:eastAsia="zh-CN"/>
        </w:rPr>
        <w:fldChar w:fldCharType="separate"/>
      </w:r>
      <w:r>
        <w:rPr>
          <w:rFonts w:eastAsia="宋体"/>
          <w:szCs w:val="20"/>
          <w:lang w:eastAsia="zh-CN"/>
        </w:rPr>
        <w:t>[1]</w:t>
      </w:r>
      <w:r>
        <w:rPr>
          <w:rFonts w:eastAsia="宋体" w:hint="eastAsia"/>
          <w:szCs w:val="20"/>
          <w:lang w:eastAsia="zh-CN"/>
        </w:rPr>
        <w:fldChar w:fldCharType="end"/>
      </w:r>
      <w:r>
        <w:rPr>
          <w:rFonts w:eastAsia="宋体" w:hint="eastAsia"/>
          <w:szCs w:val="20"/>
          <w:lang w:eastAsia="zh-CN"/>
        </w:rPr>
        <w:t>. UL capacity/throughput</w:t>
      </w:r>
      <w:r>
        <w:rPr>
          <w:lang w:eastAsia="ko-KR"/>
        </w:rPr>
        <w:t xml:space="preserve"> enhancement</w:t>
      </w:r>
      <w:r>
        <w:rPr>
          <w:rFonts w:eastAsia="宋体" w:hint="eastAsia"/>
          <w:lang w:eastAsia="zh-CN"/>
        </w:rPr>
        <w:t xml:space="preserve"> for NPRACH and NPUSCH is listed as one of the main objectives. Moreover, in RAN1 #118bis meeting</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_Ref28638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w:t>
      </w:r>
      <w:r>
        <w:rPr>
          <w:rFonts w:eastAsia="宋体"/>
          <w:lang w:eastAsia="zh-CN"/>
        </w:rPr>
        <w:fldChar w:fldCharType="end"/>
      </w:r>
      <w:r>
        <w:rPr>
          <w:rFonts w:eastAsia="宋体" w:hint="eastAsia"/>
          <w:lang w:eastAsia="zh-CN"/>
        </w:rPr>
        <w:t xml:space="preserve">, UL capacity enhancement on NPUSCH and NPRACH channels have been further discussed with corresponding agreements. </w:t>
      </w:r>
    </w:p>
    <w:tbl>
      <w:tblPr>
        <w:tblStyle w:val="afe"/>
        <w:tblW w:w="0" w:type="auto"/>
        <w:tblLook w:val="04A0" w:firstRow="1" w:lastRow="0" w:firstColumn="1" w:lastColumn="0" w:noHBand="0" w:noVBand="1"/>
      </w:tblPr>
      <w:tblGrid>
        <w:gridCol w:w="9394"/>
      </w:tblGrid>
      <w:tr w:rsidR="00CD49BC" w14:paraId="01C1A0AB" w14:textId="77777777">
        <w:tc>
          <w:tcPr>
            <w:tcW w:w="9620" w:type="dxa"/>
          </w:tcPr>
          <w:p w14:paraId="37DE1080" w14:textId="77777777" w:rsidR="00CD49BC" w:rsidRDefault="003F278C">
            <w:pPr>
              <w:numPr>
                <w:ilvl w:val="255"/>
                <w:numId w:val="0"/>
              </w:numPr>
              <w:spacing w:after="0"/>
              <w:rPr>
                <w:rFonts w:eastAsia="宋体"/>
                <w:b/>
                <w:highlight w:val="green"/>
                <w:lang w:eastAsia="zh-CN"/>
              </w:rPr>
            </w:pPr>
            <w:r>
              <w:rPr>
                <w:rFonts w:eastAsia="宋体" w:hint="eastAsia"/>
                <w:b/>
                <w:highlight w:val="green"/>
                <w:lang w:eastAsia="zh-CN"/>
              </w:rPr>
              <w:t>Objective in RAN #105</w:t>
            </w:r>
          </w:p>
          <w:p w14:paraId="5D2BD950" w14:textId="77777777" w:rsidR="00CD49BC" w:rsidRDefault="003F278C">
            <w:pPr>
              <w:numPr>
                <w:ilvl w:val="0"/>
                <w:numId w:val="6"/>
              </w:numPr>
              <w:spacing w:after="0"/>
              <w:rPr>
                <w:bCs/>
              </w:rPr>
            </w:pPr>
            <w:r>
              <w:rPr>
                <w:bCs/>
              </w:rPr>
              <w:t>Support of Capacity enhancements for uplink</w:t>
            </w:r>
          </w:p>
          <w:p w14:paraId="763CB198" w14:textId="77777777" w:rsidR="00CD49BC" w:rsidRDefault="003F278C">
            <w:pPr>
              <w:numPr>
                <w:ilvl w:val="1"/>
                <w:numId w:val="6"/>
              </w:numPr>
              <w:spacing w:after="0"/>
              <w:rPr>
                <w:bCs/>
              </w:rPr>
            </w:pPr>
            <w:r>
              <w:rPr>
                <w:bCs/>
              </w:rPr>
              <w:t xml:space="preserve">Study then specify, if beneficial, enhancements to enable multiplexing of multiple UEs (e.g. up to the min of 4 and the maximum allowed by the existing UL and DL </w:t>
            </w:r>
            <w:proofErr w:type="spellStart"/>
            <w:r>
              <w:rPr>
                <w:bCs/>
              </w:rPr>
              <w:t>signalling</w:t>
            </w:r>
            <w:proofErr w:type="spellEnd"/>
            <w:r>
              <w:rPr>
                <w:bCs/>
              </w:rPr>
              <w:t>) in a single 3.75 kHz or 15 kHz subcarrier via orthogonal cover codes (OCC) for NPUSCH format 1 and NPRACH [RAN1, RAN2, RAN4]</w:t>
            </w:r>
          </w:p>
          <w:p w14:paraId="117604C4" w14:textId="77777777" w:rsidR="00CD49BC" w:rsidRDefault="003F278C">
            <w:pPr>
              <w:numPr>
                <w:ilvl w:val="2"/>
                <w:numId w:val="6"/>
              </w:numPr>
              <w:spacing w:after="0"/>
              <w:rPr>
                <w:bCs/>
              </w:rPr>
            </w:pPr>
            <w:r>
              <w:rPr>
                <w:bCs/>
              </w:rPr>
              <w:t>Multi-tone support for 15 kHz SCS should also be considered</w:t>
            </w:r>
          </w:p>
          <w:p w14:paraId="77A18015" w14:textId="77777777" w:rsidR="00CD49BC" w:rsidRDefault="003F278C">
            <w:pPr>
              <w:numPr>
                <w:ilvl w:val="2"/>
                <w:numId w:val="6"/>
              </w:numPr>
              <w:spacing w:after="0"/>
              <w:rPr>
                <w:bCs/>
              </w:rPr>
            </w:pPr>
            <w:r>
              <w:rPr>
                <w:bCs/>
              </w:rPr>
              <w:t xml:space="preserve">Specify necessary </w:t>
            </w:r>
            <w:proofErr w:type="spellStart"/>
            <w:r>
              <w:rPr>
                <w:bCs/>
              </w:rPr>
              <w:t>signalling</w:t>
            </w:r>
            <w:proofErr w:type="spellEnd"/>
            <w:r>
              <w:rPr>
                <w:bCs/>
              </w:rPr>
              <w:t xml:space="preserve">, if needed </w:t>
            </w:r>
          </w:p>
          <w:p w14:paraId="09BB9E44" w14:textId="77777777" w:rsidR="00CD49BC" w:rsidRDefault="003F278C">
            <w:pPr>
              <w:numPr>
                <w:ilvl w:val="2"/>
                <w:numId w:val="6"/>
              </w:numPr>
              <w:spacing w:after="0"/>
              <w:ind w:leftChars="900" w:left="1800" w:firstLine="0"/>
              <w:rPr>
                <w:bCs/>
                <w:i/>
                <w:iCs/>
              </w:rPr>
            </w:pPr>
            <w:r>
              <w:rPr>
                <w:bCs/>
              </w:rPr>
              <w:t>Update RF requirements accordingly, if needed</w:t>
            </w:r>
          </w:p>
          <w:p w14:paraId="7DB35B42" w14:textId="77777777" w:rsidR="00CD49BC" w:rsidRDefault="003F278C">
            <w:pPr>
              <w:spacing w:after="0"/>
              <w:ind w:left="1080" w:firstLine="720"/>
              <w:rPr>
                <w:bCs/>
                <w:i/>
                <w:iCs/>
              </w:rPr>
            </w:pPr>
            <w:r>
              <w:rPr>
                <w:bCs/>
              </w:rPr>
              <w:t>Note: Impact of impairment shall be taken into account</w:t>
            </w:r>
          </w:p>
          <w:p w14:paraId="64C0FAE5" w14:textId="77777777" w:rsidR="00CD49BC" w:rsidRDefault="003F278C">
            <w:pPr>
              <w:numPr>
                <w:ilvl w:val="1"/>
                <w:numId w:val="6"/>
              </w:numPr>
              <w:tabs>
                <w:tab w:val="left" w:pos="720"/>
              </w:tabs>
              <w:spacing w:after="0"/>
              <w:rPr>
                <w:bCs/>
              </w:rPr>
            </w:pPr>
            <w:r>
              <w:rPr>
                <w:bCs/>
              </w:rPr>
              <w:t>Study and specify, if beneficial the following enhancements to reduce the necessary uplink and downlink signaling to complete an Early Data Transmission (EDT) transaction [RAN2]:</w:t>
            </w:r>
          </w:p>
          <w:p w14:paraId="5A661036" w14:textId="77777777" w:rsidR="00CD49BC" w:rsidRDefault="003F278C">
            <w:pPr>
              <w:numPr>
                <w:ilvl w:val="2"/>
                <w:numId w:val="6"/>
              </w:numPr>
              <w:spacing w:after="0"/>
              <w:rPr>
                <w:bCs/>
              </w:rPr>
            </w:pPr>
            <w:r>
              <w:rPr>
                <w:bCs/>
              </w:rPr>
              <w:t>Msg3 transmission without msg1/</w:t>
            </w:r>
            <w:r>
              <w:t xml:space="preserve"> </w:t>
            </w:r>
            <w:r>
              <w:rPr>
                <w:bCs/>
              </w:rPr>
              <w:t xml:space="preserve">Random Access Response (RAR) </w:t>
            </w:r>
          </w:p>
          <w:p w14:paraId="1888CC79" w14:textId="77777777" w:rsidR="00CD49BC" w:rsidRDefault="003F278C">
            <w:pPr>
              <w:numPr>
                <w:ilvl w:val="2"/>
                <w:numId w:val="6"/>
              </w:numPr>
              <w:spacing w:after="0"/>
              <w:rPr>
                <w:bCs/>
              </w:rPr>
            </w:pPr>
            <w:r>
              <w:rPr>
                <w:bCs/>
              </w:rPr>
              <w:t xml:space="preserve">Efficient delivery (reduced overhead) of msg4 / </w:t>
            </w:r>
            <w:proofErr w:type="spellStart"/>
            <w:r>
              <w:rPr>
                <w:bCs/>
              </w:rPr>
              <w:t>RRCEarlyDataComplete</w:t>
            </w:r>
            <w:proofErr w:type="spellEnd"/>
          </w:p>
          <w:p w14:paraId="5319042A" w14:textId="77777777" w:rsidR="00CD49BC" w:rsidRDefault="003F278C">
            <w:pPr>
              <w:numPr>
                <w:ilvl w:val="2"/>
                <w:numId w:val="6"/>
              </w:numPr>
              <w:spacing w:after="0"/>
              <w:rPr>
                <w:rFonts w:eastAsia="宋体"/>
                <w:lang w:eastAsia="zh-CN"/>
              </w:rPr>
            </w:pPr>
            <w:r>
              <w:rPr>
                <w:bCs/>
              </w:rPr>
              <w:t>Study and specify RRM requirement, if identified [RAN4]</w:t>
            </w:r>
          </w:p>
        </w:tc>
      </w:tr>
    </w:tbl>
    <w:p w14:paraId="7C3D78B0" w14:textId="77777777" w:rsidR="00CD49BC" w:rsidRDefault="003F278C">
      <w:pPr>
        <w:spacing w:beforeLines="50" w:before="120" w:afterLines="50" w:after="120" w:line="240" w:lineRule="auto"/>
        <w:ind w:left="0"/>
        <w:rPr>
          <w:rFonts w:eastAsia="宋体"/>
          <w:szCs w:val="20"/>
          <w:lang w:eastAsia="zh-CN"/>
        </w:rPr>
      </w:pPr>
      <w:r>
        <w:rPr>
          <w:rFonts w:eastAsia="宋体"/>
          <w:szCs w:val="20"/>
          <w:lang w:eastAsia="zh-CN"/>
        </w:rPr>
        <w:t xml:space="preserve">In this contribution, detailed study and </w:t>
      </w:r>
      <w:r>
        <w:rPr>
          <w:rFonts w:eastAsia="宋体" w:hint="eastAsia"/>
          <w:szCs w:val="20"/>
          <w:lang w:eastAsia="zh-CN"/>
        </w:rPr>
        <w:t xml:space="preserve">link-level simulations are </w:t>
      </w:r>
      <w:r>
        <w:rPr>
          <w:rFonts w:eastAsia="宋体"/>
          <w:szCs w:val="20"/>
          <w:lang w:eastAsia="zh-CN"/>
        </w:rPr>
        <w:t>conducted</w:t>
      </w:r>
      <w:r>
        <w:rPr>
          <w:rFonts w:eastAsia="宋体" w:hint="eastAsia"/>
          <w:szCs w:val="20"/>
          <w:lang w:eastAsia="zh-CN"/>
        </w:rPr>
        <w:t xml:space="preserve"> with the corresponding OCC schemes to evaluate the performance of NPUSCH and NPRACH</w:t>
      </w:r>
      <w:r>
        <w:rPr>
          <w:rFonts w:eastAsia="宋体"/>
          <w:szCs w:val="20"/>
          <w:lang w:eastAsia="zh-CN"/>
        </w:rPr>
        <w:t>.</w:t>
      </w:r>
      <w:r>
        <w:rPr>
          <w:rFonts w:eastAsia="宋体" w:hint="eastAsia"/>
          <w:szCs w:val="20"/>
          <w:lang w:eastAsia="zh-CN"/>
        </w:rPr>
        <w:t xml:space="preserve"> </w:t>
      </w:r>
      <w:r>
        <w:rPr>
          <w:rFonts w:eastAsia="宋体"/>
          <w:szCs w:val="20"/>
          <w:lang w:eastAsia="zh-CN"/>
        </w:rPr>
        <w:t>M</w:t>
      </w:r>
      <w:r>
        <w:rPr>
          <w:rFonts w:eastAsia="宋体" w:hint="eastAsia"/>
          <w:szCs w:val="20"/>
          <w:lang w:eastAsia="zh-CN"/>
        </w:rPr>
        <w:t xml:space="preserve">eanwhile, the performance of different DMRS </w:t>
      </w:r>
      <w:r>
        <w:rPr>
          <w:rFonts w:eastAsia="宋体"/>
          <w:szCs w:val="20"/>
          <w:lang w:eastAsia="zh-CN"/>
        </w:rPr>
        <w:t xml:space="preserve">enhancements </w:t>
      </w:r>
      <w:r>
        <w:rPr>
          <w:rFonts w:eastAsia="宋体" w:hint="eastAsia"/>
          <w:szCs w:val="20"/>
          <w:lang w:eastAsia="zh-CN"/>
        </w:rPr>
        <w:t xml:space="preserve">is </w:t>
      </w:r>
      <w:r>
        <w:rPr>
          <w:rFonts w:eastAsia="宋体"/>
          <w:szCs w:val="20"/>
          <w:lang w:eastAsia="zh-CN"/>
        </w:rPr>
        <w:t xml:space="preserve">also </w:t>
      </w:r>
      <w:r>
        <w:rPr>
          <w:rFonts w:eastAsia="宋体" w:hint="eastAsia"/>
          <w:szCs w:val="20"/>
          <w:lang w:eastAsia="zh-CN"/>
        </w:rPr>
        <w:t xml:space="preserve">evaluated. </w:t>
      </w:r>
    </w:p>
    <w:p w14:paraId="5D4BFD76" w14:textId="77777777" w:rsidR="00CD49BC" w:rsidRDefault="003F278C">
      <w:pPr>
        <w:pStyle w:val="1"/>
        <w:widowControl w:val="0"/>
        <w:numPr>
          <w:ilvl w:val="0"/>
          <w:numId w:val="5"/>
        </w:numPr>
        <w:pBdr>
          <w:top w:val="none" w:sz="0" w:space="0" w:color="auto"/>
        </w:pBdr>
        <w:tabs>
          <w:tab w:val="left" w:pos="432"/>
        </w:tabs>
        <w:snapToGrid w:val="0"/>
        <w:spacing w:beforeLines="50" w:before="120" w:afterLines="50" w:after="120"/>
        <w:ind w:left="431" w:hanging="431"/>
        <w:rPr>
          <w:rFonts w:eastAsia="黑体" w:cs="Times New Roman"/>
          <w:b/>
          <w:bCs/>
          <w:sz w:val="28"/>
          <w:szCs w:val="30"/>
          <w:lang w:val="en-US"/>
        </w:rPr>
      </w:pPr>
      <w:bookmarkStart w:id="4" w:name="_Ref54269283"/>
      <w:r>
        <w:rPr>
          <w:rFonts w:eastAsia="黑体" w:cs="Times New Roman" w:hint="eastAsia"/>
          <w:b/>
          <w:bCs/>
          <w:sz w:val="28"/>
          <w:szCs w:val="30"/>
          <w:lang w:val="en-US"/>
        </w:rPr>
        <w:t>OCC sequence design</w:t>
      </w:r>
    </w:p>
    <w:p w14:paraId="47477CA5" w14:textId="77777777" w:rsidR="00CD49BC" w:rsidRDefault="003F278C">
      <w:pPr>
        <w:pStyle w:val="a6"/>
        <w:ind w:left="0"/>
        <w:jc w:val="both"/>
        <w:rPr>
          <w:b w:val="0"/>
          <w:bCs w:val="0"/>
          <w:kern w:val="0"/>
          <w:lang w:val="en-US"/>
        </w:rPr>
      </w:pPr>
      <w:r>
        <w:rPr>
          <w:b w:val="0"/>
          <w:bCs w:val="0"/>
          <w:kern w:val="0"/>
          <w:lang w:val="en-US"/>
        </w:rPr>
        <w:t xml:space="preserve">In existing specification, there are already some types of OCC sequences defined for UE multiplexing in PUCCH transmission, e.g., Walsh code, DFT sequence, etc. However, some of the OCC sequences can be generated only for certain code lengths, e.g., the Walsh code can only be generated when the code length is 2, 4, 8, 16, etc. This type of sequence may not work well in case that the repetition number is not 2^n. For example, in NPRACH transmission, 3 or 5 repetitions are used in a symbol group, where Walsh code cannot be well applied. To achieve a unified design with NR-NTN and allow flexible OCC sequence length, the orthogonal sequences for NR PUCCH format 1 as defined in Table 6.3.2.4.1-2 of TS 38.211 can be considered as baseline, which is as shown in </w:t>
      </w:r>
      <w:r>
        <w:rPr>
          <w:b w:val="0"/>
          <w:bCs w:val="0"/>
          <w:kern w:val="0"/>
          <w:lang w:val="en-US"/>
        </w:rPr>
        <w:fldChar w:fldCharType="begin"/>
      </w:r>
      <w:r>
        <w:rPr>
          <w:b w:val="0"/>
          <w:bCs w:val="0"/>
          <w:kern w:val="0"/>
          <w:lang w:val="en-US"/>
        </w:rPr>
        <w:instrText xml:space="preserve"> REF _Ref178498827 \h </w:instrText>
      </w:r>
      <w:r>
        <w:rPr>
          <w:b w:val="0"/>
          <w:bCs w:val="0"/>
          <w:kern w:val="0"/>
          <w:lang w:val="en-US"/>
        </w:rPr>
      </w:r>
      <w:r>
        <w:rPr>
          <w:b w:val="0"/>
          <w:bCs w:val="0"/>
          <w:kern w:val="0"/>
          <w:lang w:val="en-US"/>
        </w:rPr>
        <w:fldChar w:fldCharType="separate"/>
      </w:r>
      <w:r>
        <w:t>Table 1</w:t>
      </w:r>
      <w:r>
        <w:rPr>
          <w:b w:val="0"/>
          <w:bCs w:val="0"/>
          <w:kern w:val="0"/>
          <w:lang w:val="en-US"/>
        </w:rPr>
        <w:fldChar w:fldCharType="end"/>
      </w:r>
      <w:r>
        <w:rPr>
          <w:b w:val="0"/>
          <w:bCs w:val="0"/>
          <w:kern w:val="0"/>
          <w:lang w:val="en-US"/>
        </w:rPr>
        <w:t>.</w:t>
      </w:r>
    </w:p>
    <w:p w14:paraId="1C85AB8C" w14:textId="77777777" w:rsidR="00CD49BC" w:rsidRDefault="003F278C">
      <w:pPr>
        <w:pStyle w:val="a6"/>
      </w:pPr>
      <w:bookmarkStart w:id="5" w:name="_Ref178498827"/>
      <w:r>
        <w:t xml:space="preserve">Table </w:t>
      </w:r>
      <w:r>
        <w:fldChar w:fldCharType="begin"/>
      </w:r>
      <w:r>
        <w:instrText xml:space="preserve"> SEQ Table \* ARABIC </w:instrText>
      </w:r>
      <w:r>
        <w:fldChar w:fldCharType="separate"/>
      </w:r>
      <w:r>
        <w:t>1</w:t>
      </w:r>
      <w:r>
        <w:fldChar w:fldCharType="end"/>
      </w:r>
      <w:bookmarkEnd w:id="5"/>
      <w:r>
        <w:rPr>
          <w:b w:val="0"/>
          <w:bCs w:val="0"/>
        </w:rPr>
        <w:t xml:space="preserve">: Orthogonal sequences </w:t>
      </w:r>
      <w:r>
        <w:rPr>
          <w:b w:val="0"/>
          <w:bCs w:val="0"/>
          <w:position w:val="-12"/>
        </w:rPr>
        <w:object w:dxaOrig="2171" w:dyaOrig="443" w14:anchorId="5A594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9pt;height:22.35pt" o:ole="">
            <v:imagedata r:id="rId8" o:title=""/>
          </v:shape>
          <o:OLEObject Type="Embed" ProgID="Equation.DSMT4" ShapeID="_x0000_i1025" DrawAspect="Content" ObjectID="_1792605094" r:id="rId9"/>
        </w:object>
      </w:r>
      <w:r>
        <w:rPr>
          <w:b w:val="0"/>
          <w:bCs w:val="0"/>
        </w:rPr>
        <w:t xml:space="preserve"> for PUCCH format 1.</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137"/>
        <w:gridCol w:w="1167"/>
        <w:gridCol w:w="1195"/>
        <w:gridCol w:w="1140"/>
        <w:gridCol w:w="1142"/>
        <w:gridCol w:w="1142"/>
        <w:gridCol w:w="1146"/>
      </w:tblGrid>
      <w:tr w:rsidR="00CD49BC" w14:paraId="237BF113" w14:textId="77777777">
        <w:tc>
          <w:tcPr>
            <w:tcW w:w="704" w:type="pct"/>
            <w:vMerge w:val="restart"/>
            <w:shd w:val="clear" w:color="auto" w:fill="A5A5A5" w:themeFill="background1" w:themeFillShade="A5"/>
            <w:tcMar>
              <w:left w:w="57" w:type="dxa"/>
              <w:right w:w="57" w:type="dxa"/>
            </w:tcMar>
          </w:tcPr>
          <w:p w14:paraId="6553FB06" w14:textId="77777777" w:rsidR="00CD49BC" w:rsidRDefault="003F278C">
            <w:pPr>
              <w:pStyle w:val="TAH"/>
              <w:ind w:left="0"/>
              <w:rPr>
                <w:rFonts w:ascii="Times New Roman" w:eastAsia="Batang" w:hAnsi="Times New Roman"/>
              </w:rPr>
            </w:pPr>
            <w:r>
              <w:rPr>
                <w:rFonts w:ascii="Times New Roman" w:hAnsi="Times New Roman"/>
              </w:rPr>
              <w:object w:dxaOrig="809" w:dyaOrig="377" w14:anchorId="6C9C6211">
                <v:shape id="_x0000_i1026" type="#_x0000_t75" style="width:40.55pt;height:18.7pt" o:ole="">
                  <v:imagedata r:id="rId10" o:title=""/>
                </v:shape>
                <o:OLEObject Type="Embed" ProgID="Equation.3" ShapeID="_x0000_i1026" DrawAspect="Content" ObjectID="_1792605095" r:id="rId11"/>
              </w:object>
            </w:r>
          </w:p>
        </w:tc>
        <w:tc>
          <w:tcPr>
            <w:tcW w:w="4295" w:type="pct"/>
            <w:gridSpan w:val="7"/>
            <w:tcBorders>
              <w:bottom w:val="nil"/>
            </w:tcBorders>
            <w:shd w:val="clear" w:color="auto" w:fill="auto"/>
            <w:tcMar>
              <w:left w:w="57" w:type="dxa"/>
              <w:right w:w="57" w:type="dxa"/>
            </w:tcMar>
          </w:tcPr>
          <w:p w14:paraId="145C2F10" w14:textId="77777777" w:rsidR="00CD49BC" w:rsidRDefault="003F278C">
            <w:pPr>
              <w:pStyle w:val="TAH"/>
              <w:ind w:left="0"/>
              <w:rPr>
                <w:rFonts w:ascii="Times New Roman" w:eastAsia="Batang" w:hAnsi="Times New Roman"/>
              </w:rPr>
            </w:pPr>
            <w:r>
              <w:rPr>
                <w:rFonts w:ascii="Times New Roman" w:hAnsi="Times New Roman"/>
                <w:position w:val="-10"/>
              </w:rPr>
              <w:object w:dxaOrig="199" w:dyaOrig="266" w14:anchorId="02F42A28">
                <v:shape id="_x0000_i1027" type="#_x0000_t75" style="width:9.55pt;height:13.65pt" o:ole="">
                  <v:imagedata r:id="rId12" o:title=""/>
                </v:shape>
                <o:OLEObject Type="Embed" ProgID="Equation.3" ShapeID="_x0000_i1027" DrawAspect="Content" ObjectID="_1792605096" r:id="rId13"/>
              </w:object>
            </w:r>
          </w:p>
        </w:tc>
      </w:tr>
      <w:tr w:rsidR="00CD49BC" w14:paraId="2DE08F0E" w14:textId="77777777">
        <w:tc>
          <w:tcPr>
            <w:tcW w:w="704" w:type="pct"/>
            <w:vMerge/>
            <w:shd w:val="clear" w:color="auto" w:fill="A5A5A5" w:themeFill="background1" w:themeFillShade="A5"/>
            <w:tcMar>
              <w:left w:w="57" w:type="dxa"/>
              <w:right w:w="57" w:type="dxa"/>
            </w:tcMar>
          </w:tcPr>
          <w:p w14:paraId="64DC20DE" w14:textId="77777777" w:rsidR="00CD49BC" w:rsidRDefault="00CD49BC">
            <w:pPr>
              <w:pStyle w:val="TAH"/>
              <w:ind w:left="0"/>
              <w:rPr>
                <w:rFonts w:ascii="Times New Roman" w:eastAsia="Batang" w:hAnsi="Times New Roman"/>
              </w:rPr>
            </w:pPr>
          </w:p>
        </w:tc>
        <w:tc>
          <w:tcPr>
            <w:tcW w:w="605" w:type="pct"/>
            <w:tcBorders>
              <w:top w:val="nil"/>
            </w:tcBorders>
            <w:shd w:val="clear" w:color="auto" w:fill="auto"/>
            <w:tcMar>
              <w:left w:w="57" w:type="dxa"/>
              <w:right w:w="57" w:type="dxa"/>
            </w:tcMar>
          </w:tcPr>
          <w:p w14:paraId="6BE5E2FA" w14:textId="77777777" w:rsidR="00CD49BC" w:rsidRDefault="003F278C">
            <w:pPr>
              <w:pStyle w:val="TAH"/>
              <w:ind w:left="0"/>
              <w:rPr>
                <w:rFonts w:ascii="Times New Roman" w:eastAsia="Batang" w:hAnsi="Times New Roman"/>
              </w:rPr>
            </w:pPr>
            <w:r>
              <w:rPr>
                <w:rFonts w:ascii="Times New Roman" w:hAnsi="Times New Roman"/>
                <w:position w:val="-6"/>
              </w:rPr>
              <w:object w:dxaOrig="443" w:dyaOrig="266" w14:anchorId="5B033342">
                <v:shape id="_x0000_i1028" type="#_x0000_t75" style="width:22.35pt;height:13.65pt" o:ole="">
                  <v:imagedata r:id="rId14" o:title=""/>
                </v:shape>
                <o:OLEObject Type="Embed" ProgID="Equation.3" ShapeID="_x0000_i1028" DrawAspect="Content" ObjectID="_1792605097" r:id="rId15"/>
              </w:object>
            </w:r>
          </w:p>
        </w:tc>
        <w:tc>
          <w:tcPr>
            <w:tcW w:w="621" w:type="pct"/>
            <w:tcBorders>
              <w:top w:val="nil"/>
            </w:tcBorders>
            <w:shd w:val="clear" w:color="auto" w:fill="auto"/>
            <w:tcMar>
              <w:left w:w="57" w:type="dxa"/>
              <w:right w:w="57" w:type="dxa"/>
            </w:tcMar>
          </w:tcPr>
          <w:p w14:paraId="35612CAA" w14:textId="77777777" w:rsidR="00CD49BC" w:rsidRDefault="003F278C">
            <w:pPr>
              <w:pStyle w:val="TAH"/>
              <w:ind w:left="0"/>
              <w:rPr>
                <w:rFonts w:ascii="Times New Roman" w:eastAsia="Batang" w:hAnsi="Times New Roman"/>
              </w:rPr>
            </w:pPr>
            <w:r>
              <w:rPr>
                <w:rFonts w:ascii="Times New Roman" w:hAnsi="Times New Roman"/>
                <w:position w:val="-6"/>
              </w:rPr>
              <w:object w:dxaOrig="388" w:dyaOrig="266" w14:anchorId="07C3C417">
                <v:shape id="_x0000_i1029" type="#_x0000_t75" style="width:19.6pt;height:13.65pt" o:ole="">
                  <v:imagedata r:id="rId16" o:title=""/>
                </v:shape>
                <o:OLEObject Type="Embed" ProgID="Equation.3" ShapeID="_x0000_i1029" DrawAspect="Content" ObjectID="_1792605098" r:id="rId17"/>
              </w:object>
            </w:r>
          </w:p>
        </w:tc>
        <w:tc>
          <w:tcPr>
            <w:tcW w:w="636" w:type="pct"/>
            <w:tcBorders>
              <w:top w:val="nil"/>
            </w:tcBorders>
            <w:shd w:val="clear" w:color="auto" w:fill="auto"/>
            <w:tcMar>
              <w:left w:w="57" w:type="dxa"/>
              <w:right w:w="57" w:type="dxa"/>
            </w:tcMar>
          </w:tcPr>
          <w:p w14:paraId="31083C87" w14:textId="77777777" w:rsidR="00CD49BC" w:rsidRDefault="003F278C">
            <w:pPr>
              <w:pStyle w:val="TAH"/>
              <w:ind w:left="0"/>
              <w:rPr>
                <w:rFonts w:ascii="Times New Roman" w:eastAsia="Batang" w:hAnsi="Times New Roman"/>
              </w:rPr>
            </w:pPr>
            <w:r>
              <w:rPr>
                <w:rFonts w:ascii="Times New Roman" w:hAnsi="Times New Roman"/>
                <w:position w:val="-6"/>
              </w:rPr>
              <w:object w:dxaOrig="443" w:dyaOrig="266" w14:anchorId="7467E8E7">
                <v:shape id="_x0000_i1030" type="#_x0000_t75" style="width:22.35pt;height:13.65pt" o:ole="">
                  <v:imagedata r:id="rId18" o:title=""/>
                </v:shape>
                <o:OLEObject Type="Embed" ProgID="Equation.3" ShapeID="_x0000_i1030" DrawAspect="Content" ObjectID="_1792605099" r:id="rId19"/>
              </w:object>
            </w:r>
          </w:p>
        </w:tc>
        <w:tc>
          <w:tcPr>
            <w:tcW w:w="607" w:type="pct"/>
            <w:tcBorders>
              <w:top w:val="nil"/>
            </w:tcBorders>
            <w:shd w:val="clear" w:color="auto" w:fill="auto"/>
            <w:tcMar>
              <w:left w:w="57" w:type="dxa"/>
              <w:right w:w="57" w:type="dxa"/>
            </w:tcMar>
          </w:tcPr>
          <w:p w14:paraId="3DD205EA" w14:textId="77777777" w:rsidR="00CD49BC" w:rsidRDefault="003F278C">
            <w:pPr>
              <w:pStyle w:val="TAH"/>
              <w:ind w:left="0"/>
              <w:rPr>
                <w:rFonts w:ascii="Times New Roman" w:eastAsia="Batang" w:hAnsi="Times New Roman"/>
              </w:rPr>
            </w:pPr>
            <w:r>
              <w:rPr>
                <w:rFonts w:ascii="Times New Roman" w:hAnsi="Times New Roman"/>
                <w:position w:val="-6"/>
              </w:rPr>
              <w:object w:dxaOrig="443" w:dyaOrig="266" w14:anchorId="618049E2">
                <v:shape id="_x0000_i1031" type="#_x0000_t75" style="width:22.35pt;height:13.65pt" o:ole="">
                  <v:imagedata r:id="rId20" o:title=""/>
                </v:shape>
                <o:OLEObject Type="Embed" ProgID="Equation.3" ShapeID="_x0000_i1031" DrawAspect="Content" ObjectID="_1792605100" r:id="rId21"/>
              </w:object>
            </w:r>
          </w:p>
        </w:tc>
        <w:tc>
          <w:tcPr>
            <w:tcW w:w="608" w:type="pct"/>
            <w:tcBorders>
              <w:top w:val="nil"/>
            </w:tcBorders>
            <w:shd w:val="clear" w:color="auto" w:fill="auto"/>
            <w:tcMar>
              <w:left w:w="57" w:type="dxa"/>
              <w:right w:w="57" w:type="dxa"/>
            </w:tcMar>
          </w:tcPr>
          <w:p w14:paraId="2A21BF7A" w14:textId="77777777" w:rsidR="00CD49BC" w:rsidRDefault="003F278C">
            <w:pPr>
              <w:pStyle w:val="TAH"/>
              <w:ind w:left="0"/>
              <w:rPr>
                <w:rFonts w:ascii="Times New Roman" w:eastAsia="Batang" w:hAnsi="Times New Roman"/>
              </w:rPr>
            </w:pPr>
            <w:r>
              <w:rPr>
                <w:rFonts w:ascii="Times New Roman" w:hAnsi="Times New Roman"/>
                <w:position w:val="-6"/>
              </w:rPr>
              <w:object w:dxaOrig="443" w:dyaOrig="266" w14:anchorId="771866EB">
                <v:shape id="_x0000_i1032" type="#_x0000_t75" style="width:22.35pt;height:13.65pt" o:ole="">
                  <v:imagedata r:id="rId22" o:title=""/>
                </v:shape>
                <o:OLEObject Type="Embed" ProgID="Equation.3" ShapeID="_x0000_i1032" DrawAspect="Content" ObjectID="_1792605101" r:id="rId23"/>
              </w:object>
            </w:r>
          </w:p>
        </w:tc>
        <w:tc>
          <w:tcPr>
            <w:tcW w:w="608" w:type="pct"/>
            <w:tcBorders>
              <w:top w:val="nil"/>
            </w:tcBorders>
            <w:shd w:val="clear" w:color="auto" w:fill="auto"/>
            <w:tcMar>
              <w:left w:w="57" w:type="dxa"/>
              <w:right w:w="57" w:type="dxa"/>
            </w:tcMar>
          </w:tcPr>
          <w:p w14:paraId="424CD553" w14:textId="77777777" w:rsidR="00CD49BC" w:rsidRDefault="003F278C">
            <w:pPr>
              <w:pStyle w:val="TAH"/>
              <w:ind w:left="0"/>
              <w:rPr>
                <w:rFonts w:ascii="Times New Roman" w:eastAsia="Batang" w:hAnsi="Times New Roman"/>
              </w:rPr>
            </w:pPr>
            <w:r>
              <w:rPr>
                <w:rFonts w:ascii="Times New Roman" w:hAnsi="Times New Roman"/>
                <w:position w:val="-6"/>
              </w:rPr>
              <w:object w:dxaOrig="443" w:dyaOrig="266" w14:anchorId="031CCD89">
                <v:shape id="_x0000_i1033" type="#_x0000_t75" style="width:22.35pt;height:13.65pt" o:ole="">
                  <v:imagedata r:id="rId24" o:title=""/>
                </v:shape>
                <o:OLEObject Type="Embed" ProgID="Equation.3" ShapeID="_x0000_i1033" DrawAspect="Content" ObjectID="_1792605102" r:id="rId25"/>
              </w:object>
            </w:r>
          </w:p>
        </w:tc>
        <w:tc>
          <w:tcPr>
            <w:tcW w:w="608" w:type="pct"/>
            <w:tcBorders>
              <w:top w:val="nil"/>
            </w:tcBorders>
            <w:shd w:val="clear" w:color="auto" w:fill="auto"/>
            <w:tcMar>
              <w:left w:w="57" w:type="dxa"/>
              <w:right w:w="57" w:type="dxa"/>
            </w:tcMar>
          </w:tcPr>
          <w:p w14:paraId="0E59359F" w14:textId="77777777" w:rsidR="00CD49BC" w:rsidRDefault="003F278C">
            <w:pPr>
              <w:pStyle w:val="TAH"/>
              <w:ind w:left="0"/>
              <w:rPr>
                <w:rFonts w:ascii="Times New Roman" w:eastAsia="Batang" w:hAnsi="Times New Roman"/>
              </w:rPr>
            </w:pPr>
            <w:r>
              <w:rPr>
                <w:rFonts w:ascii="Times New Roman" w:hAnsi="Times New Roman"/>
                <w:position w:val="-6"/>
              </w:rPr>
              <w:object w:dxaOrig="443" w:dyaOrig="266" w14:anchorId="18DB2478">
                <v:shape id="_x0000_i1034" type="#_x0000_t75" style="width:22.35pt;height:13.65pt" o:ole="">
                  <v:imagedata r:id="rId26" o:title=""/>
                </v:shape>
                <o:OLEObject Type="Embed" ProgID="Equation.3" ShapeID="_x0000_i1034" DrawAspect="Content" ObjectID="_1792605103" r:id="rId27"/>
              </w:object>
            </w:r>
          </w:p>
        </w:tc>
      </w:tr>
      <w:tr w:rsidR="00CD49BC" w14:paraId="030A11CD" w14:textId="77777777">
        <w:tc>
          <w:tcPr>
            <w:tcW w:w="704" w:type="pct"/>
            <w:shd w:val="clear" w:color="auto" w:fill="A5A5A5" w:themeFill="background1" w:themeFillShade="A5"/>
            <w:tcMar>
              <w:top w:w="28" w:type="dxa"/>
              <w:left w:w="57" w:type="dxa"/>
              <w:bottom w:w="28" w:type="dxa"/>
              <w:right w:w="57" w:type="dxa"/>
            </w:tcMar>
          </w:tcPr>
          <w:p w14:paraId="1ADCE1BB" w14:textId="77777777" w:rsidR="00CD49BC" w:rsidRDefault="003F278C">
            <w:pPr>
              <w:pStyle w:val="TAC"/>
              <w:ind w:left="0"/>
              <w:rPr>
                <w:rFonts w:ascii="Times New Roman" w:eastAsia="Batang" w:hAnsi="Times New Roman"/>
              </w:rPr>
            </w:pPr>
            <w:r>
              <w:rPr>
                <w:rFonts w:ascii="Times New Roman" w:hAnsi="Times New Roman"/>
              </w:rPr>
              <w:t>1</w:t>
            </w:r>
          </w:p>
        </w:tc>
        <w:tc>
          <w:tcPr>
            <w:tcW w:w="605" w:type="pct"/>
            <w:shd w:val="clear" w:color="auto" w:fill="auto"/>
            <w:tcMar>
              <w:top w:w="28" w:type="dxa"/>
              <w:left w:w="57" w:type="dxa"/>
              <w:bottom w:w="28" w:type="dxa"/>
              <w:right w:w="57" w:type="dxa"/>
            </w:tcMar>
          </w:tcPr>
          <w:p w14:paraId="26CC8E03" w14:textId="77777777" w:rsidR="00CD49BC" w:rsidRDefault="003F278C">
            <w:pPr>
              <w:pStyle w:val="TAL"/>
              <w:ind w:left="0"/>
              <w:rPr>
                <w:rFonts w:ascii="Times New Roman" w:eastAsia="Batang" w:hAnsi="Times New Roman"/>
              </w:rPr>
            </w:pPr>
            <w:r>
              <w:rPr>
                <w:rFonts w:ascii="Times New Roman" w:hAnsi="Times New Roman"/>
              </w:rPr>
              <w:t>[0]</w:t>
            </w:r>
          </w:p>
        </w:tc>
        <w:tc>
          <w:tcPr>
            <w:tcW w:w="621" w:type="pct"/>
            <w:shd w:val="clear" w:color="auto" w:fill="auto"/>
            <w:tcMar>
              <w:top w:w="28" w:type="dxa"/>
              <w:left w:w="57" w:type="dxa"/>
              <w:bottom w:w="28" w:type="dxa"/>
              <w:right w:w="57" w:type="dxa"/>
            </w:tcMar>
          </w:tcPr>
          <w:p w14:paraId="1070E315" w14:textId="77777777" w:rsidR="00CD49BC" w:rsidRDefault="003F278C">
            <w:pPr>
              <w:pStyle w:val="TAL"/>
              <w:ind w:left="0"/>
              <w:rPr>
                <w:rFonts w:ascii="Times New Roman" w:eastAsia="Batang" w:hAnsi="Times New Roman"/>
              </w:rPr>
            </w:pPr>
            <w:r>
              <w:rPr>
                <w:rFonts w:ascii="Times New Roman" w:hAnsi="Times New Roman"/>
              </w:rPr>
              <w:t>-</w:t>
            </w:r>
          </w:p>
        </w:tc>
        <w:tc>
          <w:tcPr>
            <w:tcW w:w="636" w:type="pct"/>
            <w:shd w:val="clear" w:color="auto" w:fill="auto"/>
            <w:tcMar>
              <w:top w:w="28" w:type="dxa"/>
              <w:left w:w="57" w:type="dxa"/>
              <w:bottom w:w="28" w:type="dxa"/>
              <w:right w:w="57" w:type="dxa"/>
            </w:tcMar>
          </w:tcPr>
          <w:p w14:paraId="55C455E0" w14:textId="77777777" w:rsidR="00CD49BC" w:rsidRDefault="003F278C">
            <w:pPr>
              <w:pStyle w:val="TAL"/>
              <w:ind w:left="0"/>
              <w:rPr>
                <w:rFonts w:ascii="Times New Roman" w:eastAsia="Batang" w:hAnsi="Times New Roman"/>
              </w:rPr>
            </w:pPr>
            <w:r>
              <w:rPr>
                <w:rFonts w:ascii="Times New Roman" w:hAnsi="Times New Roman"/>
              </w:rPr>
              <w:t>-</w:t>
            </w:r>
          </w:p>
        </w:tc>
        <w:tc>
          <w:tcPr>
            <w:tcW w:w="607" w:type="pct"/>
            <w:shd w:val="clear" w:color="auto" w:fill="auto"/>
            <w:tcMar>
              <w:top w:w="28" w:type="dxa"/>
              <w:left w:w="57" w:type="dxa"/>
              <w:bottom w:w="28" w:type="dxa"/>
              <w:right w:w="57" w:type="dxa"/>
            </w:tcMar>
          </w:tcPr>
          <w:p w14:paraId="681F4385" w14:textId="77777777" w:rsidR="00CD49BC" w:rsidRDefault="003F278C">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126E3AA8" w14:textId="77777777" w:rsidR="00CD49BC" w:rsidRDefault="003F278C">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29CD03BE" w14:textId="77777777" w:rsidR="00CD49BC" w:rsidRDefault="003F278C">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39155927" w14:textId="77777777" w:rsidR="00CD49BC" w:rsidRDefault="003F278C">
            <w:pPr>
              <w:pStyle w:val="TAL"/>
              <w:ind w:left="0"/>
              <w:rPr>
                <w:rFonts w:ascii="Times New Roman" w:eastAsia="Batang" w:hAnsi="Times New Roman"/>
              </w:rPr>
            </w:pPr>
            <w:r>
              <w:rPr>
                <w:rFonts w:ascii="Times New Roman" w:hAnsi="Times New Roman"/>
              </w:rPr>
              <w:t>-</w:t>
            </w:r>
          </w:p>
        </w:tc>
      </w:tr>
      <w:tr w:rsidR="00CD49BC" w14:paraId="36A18EC0" w14:textId="77777777">
        <w:tc>
          <w:tcPr>
            <w:tcW w:w="704" w:type="pct"/>
            <w:shd w:val="clear" w:color="auto" w:fill="A5A5A5" w:themeFill="background1" w:themeFillShade="A5"/>
            <w:tcMar>
              <w:top w:w="28" w:type="dxa"/>
              <w:left w:w="57" w:type="dxa"/>
              <w:bottom w:w="28" w:type="dxa"/>
              <w:right w:w="57" w:type="dxa"/>
            </w:tcMar>
            <w:vAlign w:val="center"/>
          </w:tcPr>
          <w:p w14:paraId="345996C7" w14:textId="77777777" w:rsidR="00CD49BC" w:rsidRDefault="003F278C">
            <w:pPr>
              <w:pStyle w:val="TAC"/>
              <w:ind w:left="0"/>
              <w:rPr>
                <w:rFonts w:ascii="Times New Roman" w:eastAsia="Batang" w:hAnsi="Times New Roman"/>
              </w:rPr>
            </w:pPr>
            <w:r>
              <w:rPr>
                <w:rFonts w:ascii="Times New Roman" w:eastAsia="Batang" w:hAnsi="Times New Roman"/>
              </w:rPr>
              <w:t>2</w:t>
            </w:r>
          </w:p>
        </w:tc>
        <w:tc>
          <w:tcPr>
            <w:tcW w:w="605" w:type="pct"/>
            <w:shd w:val="clear" w:color="auto" w:fill="auto"/>
            <w:tcMar>
              <w:top w:w="28" w:type="dxa"/>
              <w:left w:w="57" w:type="dxa"/>
              <w:bottom w:w="28" w:type="dxa"/>
              <w:right w:w="57" w:type="dxa"/>
            </w:tcMar>
            <w:vAlign w:val="center"/>
          </w:tcPr>
          <w:p w14:paraId="6BFA17B3" w14:textId="77777777" w:rsidR="00CD49BC" w:rsidRDefault="003F278C">
            <w:pPr>
              <w:pStyle w:val="TAL"/>
              <w:ind w:left="0"/>
              <w:rPr>
                <w:rFonts w:ascii="Times New Roman" w:eastAsia="Batang" w:hAnsi="Times New Roman"/>
              </w:rPr>
            </w:pPr>
            <w:r>
              <w:rPr>
                <w:rFonts w:ascii="Times New Roman" w:eastAsia="Batang" w:hAnsi="Times New Roman"/>
              </w:rPr>
              <w:t>[0 0]</w:t>
            </w:r>
          </w:p>
        </w:tc>
        <w:tc>
          <w:tcPr>
            <w:tcW w:w="621" w:type="pct"/>
            <w:shd w:val="clear" w:color="auto" w:fill="auto"/>
            <w:tcMar>
              <w:top w:w="28" w:type="dxa"/>
              <w:left w:w="57" w:type="dxa"/>
              <w:bottom w:w="28" w:type="dxa"/>
              <w:right w:w="57" w:type="dxa"/>
            </w:tcMar>
            <w:vAlign w:val="center"/>
          </w:tcPr>
          <w:p w14:paraId="746C22D6" w14:textId="77777777" w:rsidR="00CD49BC" w:rsidRDefault="003F278C">
            <w:pPr>
              <w:pStyle w:val="TAL"/>
              <w:ind w:left="0"/>
              <w:rPr>
                <w:rFonts w:ascii="Times New Roman" w:eastAsia="Batang" w:hAnsi="Times New Roman"/>
              </w:rPr>
            </w:pPr>
            <w:r>
              <w:rPr>
                <w:rFonts w:ascii="Times New Roman" w:eastAsia="Batang" w:hAnsi="Times New Roman"/>
              </w:rPr>
              <w:t>[0 1]</w:t>
            </w:r>
          </w:p>
        </w:tc>
        <w:tc>
          <w:tcPr>
            <w:tcW w:w="636" w:type="pct"/>
            <w:shd w:val="clear" w:color="auto" w:fill="auto"/>
            <w:tcMar>
              <w:top w:w="28" w:type="dxa"/>
              <w:left w:w="57" w:type="dxa"/>
              <w:bottom w:w="28" w:type="dxa"/>
              <w:right w:w="57" w:type="dxa"/>
            </w:tcMar>
            <w:vAlign w:val="center"/>
          </w:tcPr>
          <w:p w14:paraId="738172D6"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7" w:type="pct"/>
            <w:shd w:val="clear" w:color="auto" w:fill="auto"/>
            <w:tcMar>
              <w:top w:w="28" w:type="dxa"/>
              <w:left w:w="57" w:type="dxa"/>
              <w:bottom w:w="28" w:type="dxa"/>
              <w:right w:w="57" w:type="dxa"/>
            </w:tcMar>
            <w:vAlign w:val="center"/>
          </w:tcPr>
          <w:p w14:paraId="481F68C3"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7802E5C4"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223583BF"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7A0BED75" w14:textId="77777777" w:rsidR="00CD49BC" w:rsidRDefault="003F278C">
            <w:pPr>
              <w:pStyle w:val="TAL"/>
              <w:ind w:left="0"/>
              <w:rPr>
                <w:rFonts w:ascii="Times New Roman" w:eastAsia="Batang" w:hAnsi="Times New Roman"/>
              </w:rPr>
            </w:pPr>
            <w:r>
              <w:rPr>
                <w:rFonts w:ascii="Times New Roman" w:eastAsia="Batang" w:hAnsi="Times New Roman"/>
              </w:rPr>
              <w:t>-</w:t>
            </w:r>
          </w:p>
        </w:tc>
      </w:tr>
      <w:tr w:rsidR="00CD49BC" w14:paraId="113EF9AF" w14:textId="77777777">
        <w:tc>
          <w:tcPr>
            <w:tcW w:w="704" w:type="pct"/>
            <w:shd w:val="clear" w:color="auto" w:fill="A5A5A5" w:themeFill="background1" w:themeFillShade="A5"/>
            <w:tcMar>
              <w:top w:w="28" w:type="dxa"/>
              <w:left w:w="57" w:type="dxa"/>
              <w:bottom w:w="28" w:type="dxa"/>
              <w:right w:w="57" w:type="dxa"/>
            </w:tcMar>
            <w:vAlign w:val="center"/>
          </w:tcPr>
          <w:p w14:paraId="6EEE2F4B" w14:textId="77777777" w:rsidR="00CD49BC" w:rsidRDefault="003F278C">
            <w:pPr>
              <w:pStyle w:val="TAC"/>
              <w:ind w:left="0"/>
              <w:rPr>
                <w:rFonts w:ascii="Times New Roman" w:eastAsia="Batang" w:hAnsi="Times New Roman"/>
              </w:rPr>
            </w:pPr>
            <w:r>
              <w:rPr>
                <w:rFonts w:ascii="Times New Roman" w:eastAsia="Batang" w:hAnsi="Times New Roman"/>
              </w:rPr>
              <w:t>3</w:t>
            </w:r>
          </w:p>
        </w:tc>
        <w:tc>
          <w:tcPr>
            <w:tcW w:w="605" w:type="pct"/>
            <w:shd w:val="clear" w:color="auto" w:fill="auto"/>
            <w:tcMar>
              <w:top w:w="28" w:type="dxa"/>
              <w:left w:w="57" w:type="dxa"/>
              <w:bottom w:w="28" w:type="dxa"/>
              <w:right w:w="57" w:type="dxa"/>
            </w:tcMar>
            <w:vAlign w:val="center"/>
          </w:tcPr>
          <w:p w14:paraId="42993E64" w14:textId="77777777" w:rsidR="00CD49BC" w:rsidRDefault="003F278C">
            <w:pPr>
              <w:pStyle w:val="TAL"/>
              <w:ind w:left="0"/>
              <w:rPr>
                <w:rFonts w:ascii="Times New Roman" w:eastAsia="Batang" w:hAnsi="Times New Roman"/>
              </w:rPr>
            </w:pPr>
            <w:r>
              <w:rPr>
                <w:rFonts w:ascii="Times New Roman" w:eastAsia="Batang" w:hAnsi="Times New Roman"/>
              </w:rPr>
              <w:t>[0 0 0]</w:t>
            </w:r>
          </w:p>
        </w:tc>
        <w:tc>
          <w:tcPr>
            <w:tcW w:w="621" w:type="pct"/>
            <w:shd w:val="clear" w:color="auto" w:fill="auto"/>
            <w:tcMar>
              <w:top w:w="28" w:type="dxa"/>
              <w:left w:w="57" w:type="dxa"/>
              <w:bottom w:w="28" w:type="dxa"/>
              <w:right w:w="57" w:type="dxa"/>
            </w:tcMar>
            <w:vAlign w:val="center"/>
          </w:tcPr>
          <w:p w14:paraId="0BFB5CC5" w14:textId="77777777" w:rsidR="00CD49BC" w:rsidRDefault="003F278C">
            <w:pPr>
              <w:pStyle w:val="TAL"/>
              <w:ind w:left="0"/>
              <w:rPr>
                <w:rFonts w:ascii="Times New Roman" w:eastAsia="Batang" w:hAnsi="Times New Roman"/>
              </w:rPr>
            </w:pPr>
            <w:r>
              <w:rPr>
                <w:rFonts w:ascii="Times New Roman" w:eastAsia="Batang" w:hAnsi="Times New Roman"/>
              </w:rPr>
              <w:t>[0 1 2]</w:t>
            </w:r>
          </w:p>
        </w:tc>
        <w:tc>
          <w:tcPr>
            <w:tcW w:w="636" w:type="pct"/>
            <w:shd w:val="clear" w:color="auto" w:fill="auto"/>
            <w:tcMar>
              <w:top w:w="28" w:type="dxa"/>
              <w:left w:w="57" w:type="dxa"/>
              <w:bottom w:w="28" w:type="dxa"/>
              <w:right w:w="57" w:type="dxa"/>
            </w:tcMar>
            <w:vAlign w:val="center"/>
          </w:tcPr>
          <w:p w14:paraId="4522AE42" w14:textId="77777777" w:rsidR="00CD49BC" w:rsidRDefault="003F278C">
            <w:pPr>
              <w:pStyle w:val="TAL"/>
              <w:ind w:left="0"/>
              <w:rPr>
                <w:rFonts w:ascii="Times New Roman" w:eastAsia="Batang" w:hAnsi="Times New Roman"/>
              </w:rPr>
            </w:pPr>
            <w:r>
              <w:rPr>
                <w:rFonts w:ascii="Times New Roman" w:eastAsia="Batang" w:hAnsi="Times New Roman"/>
              </w:rPr>
              <w:t>[0 2 1]</w:t>
            </w:r>
          </w:p>
        </w:tc>
        <w:tc>
          <w:tcPr>
            <w:tcW w:w="607" w:type="pct"/>
            <w:shd w:val="clear" w:color="auto" w:fill="auto"/>
            <w:tcMar>
              <w:top w:w="28" w:type="dxa"/>
              <w:left w:w="57" w:type="dxa"/>
              <w:bottom w:w="28" w:type="dxa"/>
              <w:right w:w="57" w:type="dxa"/>
            </w:tcMar>
            <w:vAlign w:val="center"/>
          </w:tcPr>
          <w:p w14:paraId="5E83F8C2"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07EB2211"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628695C1"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602BF410" w14:textId="77777777" w:rsidR="00CD49BC" w:rsidRDefault="003F278C">
            <w:pPr>
              <w:pStyle w:val="TAL"/>
              <w:ind w:left="0"/>
              <w:rPr>
                <w:rFonts w:ascii="Times New Roman" w:eastAsia="Batang" w:hAnsi="Times New Roman"/>
              </w:rPr>
            </w:pPr>
            <w:r>
              <w:rPr>
                <w:rFonts w:ascii="Times New Roman" w:eastAsia="Batang" w:hAnsi="Times New Roman"/>
              </w:rPr>
              <w:t>-</w:t>
            </w:r>
          </w:p>
        </w:tc>
      </w:tr>
      <w:tr w:rsidR="00CD49BC" w14:paraId="53D87910" w14:textId="77777777">
        <w:tc>
          <w:tcPr>
            <w:tcW w:w="704" w:type="pct"/>
            <w:shd w:val="clear" w:color="auto" w:fill="A5A5A5" w:themeFill="background1" w:themeFillShade="A5"/>
            <w:tcMar>
              <w:top w:w="28" w:type="dxa"/>
              <w:left w:w="57" w:type="dxa"/>
              <w:bottom w:w="28" w:type="dxa"/>
              <w:right w:w="57" w:type="dxa"/>
            </w:tcMar>
            <w:vAlign w:val="center"/>
          </w:tcPr>
          <w:p w14:paraId="37FD6952" w14:textId="77777777" w:rsidR="00CD49BC" w:rsidRDefault="003F278C">
            <w:pPr>
              <w:pStyle w:val="TAC"/>
              <w:ind w:left="0"/>
              <w:rPr>
                <w:rFonts w:ascii="Times New Roman" w:eastAsia="Batang" w:hAnsi="Times New Roman"/>
              </w:rPr>
            </w:pPr>
            <w:r>
              <w:rPr>
                <w:rFonts w:ascii="Times New Roman" w:eastAsia="Batang" w:hAnsi="Times New Roman"/>
              </w:rPr>
              <w:t>4</w:t>
            </w:r>
          </w:p>
        </w:tc>
        <w:tc>
          <w:tcPr>
            <w:tcW w:w="605" w:type="pct"/>
            <w:shd w:val="clear" w:color="auto" w:fill="auto"/>
            <w:tcMar>
              <w:top w:w="28" w:type="dxa"/>
              <w:left w:w="57" w:type="dxa"/>
              <w:bottom w:w="28" w:type="dxa"/>
              <w:right w:w="57" w:type="dxa"/>
            </w:tcMar>
            <w:vAlign w:val="center"/>
          </w:tcPr>
          <w:p w14:paraId="0FBE31DA" w14:textId="77777777" w:rsidR="00CD49BC" w:rsidRDefault="003F278C">
            <w:pPr>
              <w:pStyle w:val="TAL"/>
              <w:ind w:left="0"/>
              <w:rPr>
                <w:rFonts w:ascii="Times New Roman" w:eastAsia="Batang" w:hAnsi="Times New Roman"/>
              </w:rPr>
            </w:pPr>
            <w:r>
              <w:rPr>
                <w:rFonts w:ascii="Times New Roman" w:eastAsia="Batang" w:hAnsi="Times New Roman"/>
              </w:rPr>
              <w:t>[0 0 0 0]</w:t>
            </w:r>
          </w:p>
        </w:tc>
        <w:tc>
          <w:tcPr>
            <w:tcW w:w="621" w:type="pct"/>
            <w:shd w:val="clear" w:color="auto" w:fill="auto"/>
            <w:tcMar>
              <w:top w:w="28" w:type="dxa"/>
              <w:left w:w="57" w:type="dxa"/>
              <w:bottom w:w="28" w:type="dxa"/>
              <w:right w:w="57" w:type="dxa"/>
            </w:tcMar>
            <w:vAlign w:val="center"/>
          </w:tcPr>
          <w:p w14:paraId="0E8B417B" w14:textId="77777777" w:rsidR="00CD49BC" w:rsidRDefault="003F278C">
            <w:pPr>
              <w:pStyle w:val="TAL"/>
              <w:ind w:left="0"/>
              <w:rPr>
                <w:rFonts w:ascii="Times New Roman" w:eastAsia="Batang" w:hAnsi="Times New Roman"/>
              </w:rPr>
            </w:pPr>
            <w:r>
              <w:rPr>
                <w:rFonts w:ascii="Times New Roman" w:eastAsia="Batang" w:hAnsi="Times New Roman"/>
              </w:rPr>
              <w:t>[0 2 0 2]</w:t>
            </w:r>
          </w:p>
        </w:tc>
        <w:tc>
          <w:tcPr>
            <w:tcW w:w="636" w:type="pct"/>
            <w:shd w:val="clear" w:color="auto" w:fill="auto"/>
            <w:tcMar>
              <w:top w:w="28" w:type="dxa"/>
              <w:left w:w="57" w:type="dxa"/>
              <w:bottom w:w="28" w:type="dxa"/>
              <w:right w:w="57" w:type="dxa"/>
            </w:tcMar>
            <w:vAlign w:val="center"/>
          </w:tcPr>
          <w:p w14:paraId="0F5BB187" w14:textId="77777777" w:rsidR="00CD49BC" w:rsidRDefault="003F278C">
            <w:pPr>
              <w:pStyle w:val="TAL"/>
              <w:ind w:left="0"/>
              <w:rPr>
                <w:rFonts w:ascii="Times New Roman" w:eastAsia="Batang" w:hAnsi="Times New Roman"/>
              </w:rPr>
            </w:pPr>
            <w:r>
              <w:rPr>
                <w:rFonts w:ascii="Times New Roman" w:eastAsia="Batang" w:hAnsi="Times New Roman"/>
              </w:rPr>
              <w:t>[0 0 2 2]</w:t>
            </w:r>
          </w:p>
        </w:tc>
        <w:tc>
          <w:tcPr>
            <w:tcW w:w="607" w:type="pct"/>
            <w:shd w:val="clear" w:color="auto" w:fill="auto"/>
            <w:tcMar>
              <w:top w:w="28" w:type="dxa"/>
              <w:left w:w="57" w:type="dxa"/>
              <w:bottom w:w="28" w:type="dxa"/>
              <w:right w:w="57" w:type="dxa"/>
            </w:tcMar>
            <w:vAlign w:val="center"/>
          </w:tcPr>
          <w:p w14:paraId="4BB6311A" w14:textId="77777777" w:rsidR="00CD49BC" w:rsidRDefault="003F278C">
            <w:pPr>
              <w:pStyle w:val="TAL"/>
              <w:ind w:left="0"/>
              <w:rPr>
                <w:rFonts w:ascii="Times New Roman" w:eastAsia="Batang" w:hAnsi="Times New Roman"/>
              </w:rPr>
            </w:pPr>
            <w:r>
              <w:rPr>
                <w:rFonts w:ascii="Times New Roman" w:eastAsia="Batang" w:hAnsi="Times New Roman"/>
              </w:rPr>
              <w:t>[0 2 2 0]</w:t>
            </w:r>
          </w:p>
        </w:tc>
        <w:tc>
          <w:tcPr>
            <w:tcW w:w="608" w:type="pct"/>
            <w:shd w:val="clear" w:color="auto" w:fill="auto"/>
            <w:tcMar>
              <w:top w:w="28" w:type="dxa"/>
              <w:left w:w="57" w:type="dxa"/>
              <w:bottom w:w="28" w:type="dxa"/>
              <w:right w:w="57" w:type="dxa"/>
            </w:tcMar>
            <w:vAlign w:val="center"/>
          </w:tcPr>
          <w:p w14:paraId="2786A0F7"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72D9FA7F"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2F6BC104" w14:textId="77777777" w:rsidR="00CD49BC" w:rsidRDefault="003F278C">
            <w:pPr>
              <w:pStyle w:val="TAL"/>
              <w:ind w:left="0"/>
              <w:rPr>
                <w:rFonts w:ascii="Times New Roman" w:eastAsia="Batang" w:hAnsi="Times New Roman"/>
              </w:rPr>
            </w:pPr>
            <w:r>
              <w:rPr>
                <w:rFonts w:ascii="Times New Roman" w:eastAsia="Batang" w:hAnsi="Times New Roman"/>
              </w:rPr>
              <w:t>-</w:t>
            </w:r>
          </w:p>
        </w:tc>
      </w:tr>
      <w:tr w:rsidR="00CD49BC" w14:paraId="551F2B46" w14:textId="77777777">
        <w:tc>
          <w:tcPr>
            <w:tcW w:w="704" w:type="pct"/>
            <w:shd w:val="clear" w:color="auto" w:fill="A5A5A5" w:themeFill="background1" w:themeFillShade="A5"/>
            <w:tcMar>
              <w:top w:w="28" w:type="dxa"/>
              <w:left w:w="57" w:type="dxa"/>
              <w:bottom w:w="28" w:type="dxa"/>
              <w:right w:w="57" w:type="dxa"/>
            </w:tcMar>
            <w:vAlign w:val="center"/>
          </w:tcPr>
          <w:p w14:paraId="32A94703" w14:textId="77777777" w:rsidR="00CD49BC" w:rsidRDefault="003F278C">
            <w:pPr>
              <w:pStyle w:val="TAC"/>
              <w:ind w:left="0"/>
              <w:rPr>
                <w:rFonts w:ascii="Times New Roman" w:eastAsia="Batang" w:hAnsi="Times New Roman"/>
              </w:rPr>
            </w:pPr>
            <w:r>
              <w:rPr>
                <w:rFonts w:ascii="Times New Roman" w:eastAsia="Batang" w:hAnsi="Times New Roman"/>
              </w:rPr>
              <w:t>5</w:t>
            </w:r>
          </w:p>
        </w:tc>
        <w:tc>
          <w:tcPr>
            <w:tcW w:w="605" w:type="pct"/>
            <w:shd w:val="clear" w:color="auto" w:fill="auto"/>
            <w:tcMar>
              <w:top w:w="28" w:type="dxa"/>
              <w:left w:w="57" w:type="dxa"/>
              <w:bottom w:w="28" w:type="dxa"/>
              <w:right w:w="57" w:type="dxa"/>
            </w:tcMar>
            <w:vAlign w:val="center"/>
          </w:tcPr>
          <w:p w14:paraId="2315FCA8" w14:textId="77777777" w:rsidR="00CD49BC" w:rsidRDefault="003F278C">
            <w:pPr>
              <w:pStyle w:val="TAL"/>
              <w:ind w:left="0"/>
              <w:rPr>
                <w:rFonts w:ascii="Times New Roman" w:eastAsia="Batang" w:hAnsi="Times New Roman"/>
              </w:rPr>
            </w:pPr>
            <w:r>
              <w:rPr>
                <w:rFonts w:ascii="Times New Roman" w:eastAsia="Batang" w:hAnsi="Times New Roman"/>
              </w:rPr>
              <w:t>[0 0 0 0 0]</w:t>
            </w:r>
          </w:p>
        </w:tc>
        <w:tc>
          <w:tcPr>
            <w:tcW w:w="621" w:type="pct"/>
            <w:shd w:val="clear" w:color="auto" w:fill="auto"/>
            <w:tcMar>
              <w:top w:w="28" w:type="dxa"/>
              <w:left w:w="57" w:type="dxa"/>
              <w:bottom w:w="28" w:type="dxa"/>
              <w:right w:w="57" w:type="dxa"/>
            </w:tcMar>
            <w:vAlign w:val="center"/>
          </w:tcPr>
          <w:p w14:paraId="1D8A8636" w14:textId="77777777" w:rsidR="00CD49BC" w:rsidRDefault="003F278C">
            <w:pPr>
              <w:pStyle w:val="TAL"/>
              <w:ind w:left="0"/>
              <w:rPr>
                <w:rFonts w:ascii="Times New Roman" w:eastAsia="Batang" w:hAnsi="Times New Roman"/>
              </w:rPr>
            </w:pPr>
            <w:r>
              <w:rPr>
                <w:rFonts w:ascii="Times New Roman" w:eastAsia="Batang" w:hAnsi="Times New Roman"/>
              </w:rPr>
              <w:t>[0 1 2 3 4]</w:t>
            </w:r>
          </w:p>
        </w:tc>
        <w:tc>
          <w:tcPr>
            <w:tcW w:w="636" w:type="pct"/>
            <w:shd w:val="clear" w:color="auto" w:fill="auto"/>
            <w:tcMar>
              <w:top w:w="28" w:type="dxa"/>
              <w:left w:w="57" w:type="dxa"/>
              <w:bottom w:w="28" w:type="dxa"/>
              <w:right w:w="57" w:type="dxa"/>
            </w:tcMar>
            <w:vAlign w:val="center"/>
          </w:tcPr>
          <w:p w14:paraId="664B7C8A" w14:textId="77777777" w:rsidR="00CD49BC" w:rsidRDefault="003F278C">
            <w:pPr>
              <w:pStyle w:val="TAL"/>
              <w:ind w:left="0"/>
              <w:rPr>
                <w:rFonts w:ascii="Times New Roman" w:eastAsia="Batang" w:hAnsi="Times New Roman"/>
              </w:rPr>
            </w:pPr>
            <w:r>
              <w:rPr>
                <w:rFonts w:ascii="Times New Roman" w:eastAsia="Batang" w:hAnsi="Times New Roman"/>
              </w:rPr>
              <w:t>[0 2 4 1 3]</w:t>
            </w:r>
          </w:p>
        </w:tc>
        <w:tc>
          <w:tcPr>
            <w:tcW w:w="607" w:type="pct"/>
            <w:shd w:val="clear" w:color="auto" w:fill="auto"/>
            <w:tcMar>
              <w:top w:w="28" w:type="dxa"/>
              <w:left w:w="57" w:type="dxa"/>
              <w:bottom w:w="28" w:type="dxa"/>
              <w:right w:w="57" w:type="dxa"/>
            </w:tcMar>
            <w:vAlign w:val="center"/>
          </w:tcPr>
          <w:p w14:paraId="78F59970" w14:textId="77777777" w:rsidR="00CD49BC" w:rsidRDefault="003F278C">
            <w:pPr>
              <w:pStyle w:val="TAL"/>
              <w:ind w:left="0"/>
              <w:rPr>
                <w:rFonts w:ascii="Times New Roman" w:eastAsia="Batang" w:hAnsi="Times New Roman"/>
              </w:rPr>
            </w:pPr>
            <w:r>
              <w:rPr>
                <w:rFonts w:ascii="Times New Roman" w:eastAsia="Batang" w:hAnsi="Times New Roman"/>
              </w:rPr>
              <w:t>[0 3 1 4 2]</w:t>
            </w:r>
          </w:p>
        </w:tc>
        <w:tc>
          <w:tcPr>
            <w:tcW w:w="608" w:type="pct"/>
            <w:shd w:val="clear" w:color="auto" w:fill="auto"/>
            <w:tcMar>
              <w:top w:w="28" w:type="dxa"/>
              <w:left w:w="57" w:type="dxa"/>
              <w:bottom w:w="28" w:type="dxa"/>
              <w:right w:w="57" w:type="dxa"/>
            </w:tcMar>
            <w:vAlign w:val="center"/>
          </w:tcPr>
          <w:p w14:paraId="010C5FB1" w14:textId="77777777" w:rsidR="00CD49BC" w:rsidRDefault="003F278C">
            <w:pPr>
              <w:pStyle w:val="TAL"/>
              <w:ind w:left="0"/>
              <w:rPr>
                <w:rFonts w:ascii="Times New Roman" w:eastAsia="Batang" w:hAnsi="Times New Roman"/>
              </w:rPr>
            </w:pPr>
            <w:r>
              <w:rPr>
                <w:rFonts w:ascii="Times New Roman" w:eastAsia="Batang" w:hAnsi="Times New Roman"/>
              </w:rPr>
              <w:t>[0 4 3 2 1]</w:t>
            </w:r>
          </w:p>
        </w:tc>
        <w:tc>
          <w:tcPr>
            <w:tcW w:w="608" w:type="pct"/>
            <w:shd w:val="clear" w:color="auto" w:fill="auto"/>
            <w:tcMar>
              <w:top w:w="28" w:type="dxa"/>
              <w:left w:w="57" w:type="dxa"/>
              <w:bottom w:w="28" w:type="dxa"/>
              <w:right w:w="57" w:type="dxa"/>
            </w:tcMar>
            <w:vAlign w:val="center"/>
          </w:tcPr>
          <w:p w14:paraId="52BFC278" w14:textId="77777777" w:rsidR="00CD49BC" w:rsidRDefault="003F278C">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21946624" w14:textId="77777777" w:rsidR="00CD49BC" w:rsidRDefault="003F278C">
            <w:pPr>
              <w:pStyle w:val="TAL"/>
              <w:ind w:left="0"/>
              <w:rPr>
                <w:rFonts w:ascii="Times New Roman" w:eastAsia="Batang" w:hAnsi="Times New Roman"/>
              </w:rPr>
            </w:pPr>
            <w:r>
              <w:rPr>
                <w:rFonts w:ascii="Times New Roman" w:eastAsia="Batang" w:hAnsi="Times New Roman"/>
              </w:rPr>
              <w:t>-</w:t>
            </w:r>
          </w:p>
        </w:tc>
      </w:tr>
      <w:tr w:rsidR="00CD49BC" w14:paraId="40E9CA1D" w14:textId="77777777">
        <w:tc>
          <w:tcPr>
            <w:tcW w:w="704" w:type="pct"/>
            <w:shd w:val="clear" w:color="auto" w:fill="A5A5A5" w:themeFill="background1" w:themeFillShade="A5"/>
            <w:tcMar>
              <w:top w:w="28" w:type="dxa"/>
              <w:left w:w="57" w:type="dxa"/>
              <w:bottom w:w="28" w:type="dxa"/>
              <w:right w:w="57" w:type="dxa"/>
            </w:tcMar>
            <w:vAlign w:val="center"/>
          </w:tcPr>
          <w:p w14:paraId="27CBFF1D" w14:textId="77777777" w:rsidR="00CD49BC" w:rsidRDefault="003F278C">
            <w:pPr>
              <w:pStyle w:val="TAC"/>
              <w:ind w:left="0"/>
              <w:rPr>
                <w:rFonts w:ascii="Times New Roman" w:eastAsia="Batang" w:hAnsi="Times New Roman"/>
              </w:rPr>
            </w:pPr>
            <w:r>
              <w:rPr>
                <w:rFonts w:ascii="Times New Roman" w:eastAsia="Batang" w:hAnsi="Times New Roman"/>
              </w:rPr>
              <w:t>6</w:t>
            </w:r>
          </w:p>
        </w:tc>
        <w:tc>
          <w:tcPr>
            <w:tcW w:w="605" w:type="pct"/>
            <w:shd w:val="clear" w:color="auto" w:fill="auto"/>
            <w:tcMar>
              <w:top w:w="28" w:type="dxa"/>
              <w:left w:w="57" w:type="dxa"/>
              <w:bottom w:w="28" w:type="dxa"/>
              <w:right w:w="57" w:type="dxa"/>
            </w:tcMar>
            <w:vAlign w:val="center"/>
          </w:tcPr>
          <w:p w14:paraId="5806B77A" w14:textId="77777777" w:rsidR="00CD49BC" w:rsidRDefault="003F278C">
            <w:pPr>
              <w:pStyle w:val="TAL"/>
              <w:ind w:left="0"/>
              <w:rPr>
                <w:rFonts w:ascii="Times New Roman" w:eastAsia="Batang" w:hAnsi="Times New Roman"/>
              </w:rPr>
            </w:pPr>
            <w:r>
              <w:rPr>
                <w:rFonts w:ascii="Times New Roman" w:hAnsi="Times New Roman"/>
              </w:rPr>
              <w:t>[0 0 0 0 0 0]</w:t>
            </w:r>
          </w:p>
        </w:tc>
        <w:tc>
          <w:tcPr>
            <w:tcW w:w="621" w:type="pct"/>
            <w:shd w:val="clear" w:color="auto" w:fill="auto"/>
            <w:tcMar>
              <w:top w:w="28" w:type="dxa"/>
              <w:left w:w="57" w:type="dxa"/>
              <w:bottom w:w="28" w:type="dxa"/>
              <w:right w:w="57" w:type="dxa"/>
            </w:tcMar>
            <w:vAlign w:val="center"/>
          </w:tcPr>
          <w:p w14:paraId="14B9A927" w14:textId="77777777" w:rsidR="00CD49BC" w:rsidRDefault="003F278C">
            <w:pPr>
              <w:pStyle w:val="TAL"/>
              <w:ind w:left="0"/>
              <w:rPr>
                <w:rFonts w:ascii="Times New Roman" w:eastAsia="Batang" w:hAnsi="Times New Roman"/>
              </w:rPr>
            </w:pPr>
            <w:r>
              <w:rPr>
                <w:rFonts w:ascii="Times New Roman" w:hAnsi="Times New Roman"/>
              </w:rPr>
              <w:t>[0 1 2 3 4 5]</w:t>
            </w:r>
          </w:p>
        </w:tc>
        <w:tc>
          <w:tcPr>
            <w:tcW w:w="636" w:type="pct"/>
            <w:shd w:val="clear" w:color="auto" w:fill="auto"/>
            <w:tcMar>
              <w:top w:w="28" w:type="dxa"/>
              <w:left w:w="57" w:type="dxa"/>
              <w:bottom w:w="28" w:type="dxa"/>
              <w:right w:w="57" w:type="dxa"/>
            </w:tcMar>
            <w:vAlign w:val="center"/>
          </w:tcPr>
          <w:p w14:paraId="319AEAE0" w14:textId="77777777" w:rsidR="00CD49BC" w:rsidRDefault="003F278C">
            <w:pPr>
              <w:pStyle w:val="TAL"/>
              <w:ind w:left="0"/>
              <w:rPr>
                <w:rFonts w:ascii="Times New Roman" w:eastAsia="Batang" w:hAnsi="Times New Roman"/>
              </w:rPr>
            </w:pPr>
            <w:r>
              <w:rPr>
                <w:rFonts w:ascii="Times New Roman" w:hAnsi="Times New Roman"/>
              </w:rPr>
              <w:t>[0 2 4 0 2 4]</w:t>
            </w:r>
          </w:p>
        </w:tc>
        <w:tc>
          <w:tcPr>
            <w:tcW w:w="607" w:type="pct"/>
            <w:shd w:val="clear" w:color="auto" w:fill="auto"/>
            <w:tcMar>
              <w:top w:w="28" w:type="dxa"/>
              <w:left w:w="57" w:type="dxa"/>
              <w:bottom w:w="28" w:type="dxa"/>
              <w:right w:w="57" w:type="dxa"/>
            </w:tcMar>
            <w:vAlign w:val="center"/>
          </w:tcPr>
          <w:p w14:paraId="1F316593" w14:textId="77777777" w:rsidR="00CD49BC" w:rsidRDefault="003F278C">
            <w:pPr>
              <w:pStyle w:val="TAL"/>
              <w:ind w:left="0"/>
              <w:rPr>
                <w:rFonts w:ascii="Times New Roman" w:eastAsia="Batang" w:hAnsi="Times New Roman"/>
              </w:rPr>
            </w:pPr>
            <w:r>
              <w:rPr>
                <w:rFonts w:ascii="Times New Roman" w:hAnsi="Times New Roman"/>
              </w:rPr>
              <w:t>[0 3 0 3 0 3]</w:t>
            </w:r>
          </w:p>
        </w:tc>
        <w:tc>
          <w:tcPr>
            <w:tcW w:w="608" w:type="pct"/>
            <w:shd w:val="clear" w:color="auto" w:fill="auto"/>
            <w:tcMar>
              <w:top w:w="28" w:type="dxa"/>
              <w:left w:w="57" w:type="dxa"/>
              <w:bottom w:w="28" w:type="dxa"/>
              <w:right w:w="57" w:type="dxa"/>
            </w:tcMar>
            <w:vAlign w:val="center"/>
          </w:tcPr>
          <w:p w14:paraId="451275D8" w14:textId="77777777" w:rsidR="00CD49BC" w:rsidRDefault="003F278C">
            <w:pPr>
              <w:pStyle w:val="TAL"/>
              <w:ind w:left="0"/>
              <w:rPr>
                <w:rFonts w:ascii="Times New Roman" w:eastAsia="Batang" w:hAnsi="Times New Roman"/>
              </w:rPr>
            </w:pPr>
            <w:r>
              <w:rPr>
                <w:rFonts w:ascii="Times New Roman" w:hAnsi="Times New Roman"/>
              </w:rPr>
              <w:t>[0 4 2 0 4 2]</w:t>
            </w:r>
          </w:p>
        </w:tc>
        <w:tc>
          <w:tcPr>
            <w:tcW w:w="608" w:type="pct"/>
            <w:shd w:val="clear" w:color="auto" w:fill="auto"/>
            <w:tcMar>
              <w:top w:w="28" w:type="dxa"/>
              <w:left w:w="57" w:type="dxa"/>
              <w:bottom w:w="28" w:type="dxa"/>
              <w:right w:w="57" w:type="dxa"/>
            </w:tcMar>
            <w:vAlign w:val="center"/>
          </w:tcPr>
          <w:p w14:paraId="703FB735" w14:textId="77777777" w:rsidR="00CD49BC" w:rsidRDefault="003F278C">
            <w:pPr>
              <w:pStyle w:val="TAL"/>
              <w:ind w:left="0"/>
              <w:rPr>
                <w:rFonts w:ascii="Times New Roman" w:eastAsia="Batang" w:hAnsi="Times New Roman"/>
              </w:rPr>
            </w:pPr>
            <w:r>
              <w:rPr>
                <w:rFonts w:ascii="Times New Roman" w:hAnsi="Times New Roman"/>
              </w:rPr>
              <w:t>[0 5 4 3 2 1]</w:t>
            </w:r>
          </w:p>
        </w:tc>
        <w:tc>
          <w:tcPr>
            <w:tcW w:w="608" w:type="pct"/>
            <w:shd w:val="clear" w:color="auto" w:fill="auto"/>
            <w:tcMar>
              <w:top w:w="28" w:type="dxa"/>
              <w:left w:w="57" w:type="dxa"/>
              <w:bottom w:w="28" w:type="dxa"/>
              <w:right w:w="57" w:type="dxa"/>
            </w:tcMar>
            <w:vAlign w:val="center"/>
          </w:tcPr>
          <w:p w14:paraId="576460FE" w14:textId="77777777" w:rsidR="00CD49BC" w:rsidRDefault="003F278C">
            <w:pPr>
              <w:pStyle w:val="TAL"/>
              <w:ind w:left="0"/>
              <w:rPr>
                <w:rFonts w:ascii="Times New Roman" w:eastAsia="Batang" w:hAnsi="Times New Roman"/>
              </w:rPr>
            </w:pPr>
            <w:r>
              <w:rPr>
                <w:rFonts w:ascii="Times New Roman" w:eastAsia="Batang" w:hAnsi="Times New Roman"/>
              </w:rPr>
              <w:t>-</w:t>
            </w:r>
          </w:p>
        </w:tc>
      </w:tr>
      <w:tr w:rsidR="00CD49BC" w14:paraId="6A463CD5" w14:textId="77777777">
        <w:tc>
          <w:tcPr>
            <w:tcW w:w="704" w:type="pct"/>
            <w:shd w:val="clear" w:color="auto" w:fill="A5A5A5" w:themeFill="background1" w:themeFillShade="A5"/>
            <w:tcMar>
              <w:top w:w="28" w:type="dxa"/>
              <w:left w:w="57" w:type="dxa"/>
              <w:bottom w:w="28" w:type="dxa"/>
              <w:right w:w="57" w:type="dxa"/>
            </w:tcMar>
            <w:vAlign w:val="center"/>
          </w:tcPr>
          <w:p w14:paraId="63FB8C35" w14:textId="77777777" w:rsidR="00CD49BC" w:rsidRDefault="003F278C">
            <w:pPr>
              <w:pStyle w:val="TAC"/>
              <w:ind w:left="0"/>
              <w:rPr>
                <w:rFonts w:ascii="Times New Roman" w:eastAsia="Batang" w:hAnsi="Times New Roman"/>
              </w:rPr>
            </w:pPr>
            <w:r>
              <w:rPr>
                <w:rFonts w:ascii="Times New Roman" w:eastAsia="Batang" w:hAnsi="Times New Roman"/>
              </w:rPr>
              <w:t>7</w:t>
            </w:r>
          </w:p>
        </w:tc>
        <w:tc>
          <w:tcPr>
            <w:tcW w:w="605" w:type="pct"/>
            <w:shd w:val="clear" w:color="auto" w:fill="auto"/>
            <w:tcMar>
              <w:top w:w="28" w:type="dxa"/>
              <w:left w:w="57" w:type="dxa"/>
              <w:bottom w:w="28" w:type="dxa"/>
              <w:right w:w="57" w:type="dxa"/>
            </w:tcMar>
            <w:vAlign w:val="center"/>
          </w:tcPr>
          <w:p w14:paraId="443EA6A5" w14:textId="77777777" w:rsidR="00CD49BC" w:rsidRDefault="003F278C">
            <w:pPr>
              <w:pStyle w:val="TAL"/>
              <w:ind w:left="0"/>
              <w:rPr>
                <w:rFonts w:ascii="Times New Roman" w:eastAsia="Batang" w:hAnsi="Times New Roman"/>
              </w:rPr>
            </w:pPr>
            <w:r>
              <w:rPr>
                <w:rFonts w:ascii="Times New Roman" w:hAnsi="Times New Roman"/>
              </w:rPr>
              <w:t>[0 0 0 0 0 0 0]</w:t>
            </w:r>
          </w:p>
        </w:tc>
        <w:tc>
          <w:tcPr>
            <w:tcW w:w="621" w:type="pct"/>
            <w:shd w:val="clear" w:color="auto" w:fill="auto"/>
            <w:tcMar>
              <w:top w:w="28" w:type="dxa"/>
              <w:left w:w="57" w:type="dxa"/>
              <w:bottom w:w="28" w:type="dxa"/>
              <w:right w:w="57" w:type="dxa"/>
            </w:tcMar>
            <w:vAlign w:val="center"/>
          </w:tcPr>
          <w:p w14:paraId="328BD62B" w14:textId="77777777" w:rsidR="00CD49BC" w:rsidRDefault="003F278C">
            <w:pPr>
              <w:pStyle w:val="TAL"/>
              <w:ind w:left="0"/>
              <w:rPr>
                <w:rFonts w:ascii="Times New Roman" w:eastAsia="Batang" w:hAnsi="Times New Roman"/>
              </w:rPr>
            </w:pPr>
            <w:r>
              <w:rPr>
                <w:rFonts w:ascii="Times New Roman" w:hAnsi="Times New Roman"/>
              </w:rPr>
              <w:t>[0 1 2 3 4 5 6]</w:t>
            </w:r>
          </w:p>
        </w:tc>
        <w:tc>
          <w:tcPr>
            <w:tcW w:w="636" w:type="pct"/>
            <w:shd w:val="clear" w:color="auto" w:fill="auto"/>
            <w:tcMar>
              <w:top w:w="28" w:type="dxa"/>
              <w:left w:w="57" w:type="dxa"/>
              <w:bottom w:w="28" w:type="dxa"/>
              <w:right w:w="57" w:type="dxa"/>
            </w:tcMar>
            <w:vAlign w:val="center"/>
          </w:tcPr>
          <w:p w14:paraId="39A3FB60" w14:textId="77777777" w:rsidR="00CD49BC" w:rsidRDefault="003F278C">
            <w:pPr>
              <w:pStyle w:val="TAL"/>
              <w:ind w:left="0"/>
              <w:rPr>
                <w:rFonts w:ascii="Times New Roman" w:eastAsia="Batang" w:hAnsi="Times New Roman"/>
              </w:rPr>
            </w:pPr>
            <w:r>
              <w:rPr>
                <w:rFonts w:ascii="Times New Roman" w:hAnsi="Times New Roman"/>
              </w:rPr>
              <w:t>[0 2 4 6 1 3 5]</w:t>
            </w:r>
          </w:p>
        </w:tc>
        <w:tc>
          <w:tcPr>
            <w:tcW w:w="607" w:type="pct"/>
            <w:shd w:val="clear" w:color="auto" w:fill="auto"/>
            <w:tcMar>
              <w:top w:w="28" w:type="dxa"/>
              <w:left w:w="57" w:type="dxa"/>
              <w:bottom w:w="28" w:type="dxa"/>
              <w:right w:w="57" w:type="dxa"/>
            </w:tcMar>
            <w:vAlign w:val="center"/>
          </w:tcPr>
          <w:p w14:paraId="62EF5DDA" w14:textId="77777777" w:rsidR="00CD49BC" w:rsidRDefault="003F278C">
            <w:pPr>
              <w:pStyle w:val="TAL"/>
              <w:ind w:left="0"/>
              <w:rPr>
                <w:rFonts w:ascii="Times New Roman" w:eastAsia="Batang" w:hAnsi="Times New Roman"/>
              </w:rPr>
            </w:pPr>
            <w:r>
              <w:rPr>
                <w:rFonts w:ascii="Times New Roman" w:hAnsi="Times New Roman"/>
              </w:rPr>
              <w:t>[0 3 6 2 5 1 4]</w:t>
            </w:r>
          </w:p>
        </w:tc>
        <w:tc>
          <w:tcPr>
            <w:tcW w:w="608" w:type="pct"/>
            <w:shd w:val="clear" w:color="auto" w:fill="auto"/>
            <w:tcMar>
              <w:top w:w="28" w:type="dxa"/>
              <w:left w:w="57" w:type="dxa"/>
              <w:bottom w:w="28" w:type="dxa"/>
              <w:right w:w="57" w:type="dxa"/>
            </w:tcMar>
            <w:vAlign w:val="center"/>
          </w:tcPr>
          <w:p w14:paraId="13F05515" w14:textId="77777777" w:rsidR="00CD49BC" w:rsidRDefault="003F278C">
            <w:pPr>
              <w:pStyle w:val="TAL"/>
              <w:ind w:left="0"/>
              <w:rPr>
                <w:rFonts w:ascii="Times New Roman" w:eastAsia="Batang" w:hAnsi="Times New Roman"/>
              </w:rPr>
            </w:pPr>
            <w:r>
              <w:rPr>
                <w:rFonts w:ascii="Times New Roman" w:hAnsi="Times New Roman"/>
              </w:rPr>
              <w:t>[0 4 1 5 2 6 3]</w:t>
            </w:r>
          </w:p>
        </w:tc>
        <w:tc>
          <w:tcPr>
            <w:tcW w:w="608" w:type="pct"/>
            <w:shd w:val="clear" w:color="auto" w:fill="auto"/>
            <w:tcMar>
              <w:top w:w="28" w:type="dxa"/>
              <w:left w:w="57" w:type="dxa"/>
              <w:bottom w:w="28" w:type="dxa"/>
              <w:right w:w="57" w:type="dxa"/>
            </w:tcMar>
            <w:vAlign w:val="center"/>
          </w:tcPr>
          <w:p w14:paraId="05FCB4CA" w14:textId="77777777" w:rsidR="00CD49BC" w:rsidRDefault="003F278C">
            <w:pPr>
              <w:pStyle w:val="TAL"/>
              <w:ind w:left="0"/>
              <w:rPr>
                <w:rFonts w:ascii="Times New Roman" w:eastAsia="Batang" w:hAnsi="Times New Roman"/>
              </w:rPr>
            </w:pPr>
            <w:r>
              <w:rPr>
                <w:rFonts w:ascii="Times New Roman" w:hAnsi="Times New Roman"/>
              </w:rPr>
              <w:t>[0 5 3 1 6 4 2]</w:t>
            </w:r>
          </w:p>
        </w:tc>
        <w:tc>
          <w:tcPr>
            <w:tcW w:w="608" w:type="pct"/>
            <w:shd w:val="clear" w:color="auto" w:fill="auto"/>
            <w:tcMar>
              <w:top w:w="28" w:type="dxa"/>
              <w:left w:w="57" w:type="dxa"/>
              <w:bottom w:w="28" w:type="dxa"/>
              <w:right w:w="57" w:type="dxa"/>
            </w:tcMar>
            <w:vAlign w:val="center"/>
          </w:tcPr>
          <w:p w14:paraId="4AB058AA" w14:textId="77777777" w:rsidR="00CD49BC" w:rsidRDefault="003F278C">
            <w:pPr>
              <w:pStyle w:val="TAL"/>
              <w:ind w:left="0"/>
              <w:rPr>
                <w:rFonts w:ascii="Times New Roman" w:eastAsia="Batang" w:hAnsi="Times New Roman"/>
              </w:rPr>
            </w:pPr>
            <w:r>
              <w:rPr>
                <w:rFonts w:ascii="Times New Roman" w:hAnsi="Times New Roman"/>
              </w:rPr>
              <w:t>[0 6 5 4 3 2 1]</w:t>
            </w:r>
          </w:p>
        </w:tc>
      </w:tr>
    </w:tbl>
    <w:p w14:paraId="2398B7BC" w14:textId="7D8665A7" w:rsidR="00CD49BC" w:rsidRDefault="003F278C">
      <w:pPr>
        <w:spacing w:before="120"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w:t>
      </w:r>
      <w:r>
        <w:rPr>
          <w:i/>
          <w:iCs/>
          <w:lang w:eastAsia="zh-CN"/>
        </w:rPr>
        <w:t>OCC sequence generation</w:t>
      </w:r>
      <w:r>
        <w:rPr>
          <w:rFonts w:hint="eastAsia"/>
          <w:i/>
          <w:iCs/>
          <w:lang w:eastAsia="zh-CN"/>
        </w:rPr>
        <w:t>,</w:t>
      </w:r>
      <w:r w:rsidR="001D4DDA">
        <w:rPr>
          <w:i/>
          <w:iCs/>
          <w:lang w:eastAsia="zh-CN"/>
        </w:rPr>
        <w:t xml:space="preserve"> </w:t>
      </w:r>
      <w:r>
        <w:rPr>
          <w:rFonts w:hint="eastAsia"/>
          <w:i/>
          <w:iCs/>
          <w:lang w:eastAsia="zh-CN"/>
        </w:rPr>
        <w:t>such as orthogonal sequence [1 1; 1 -1] for OCC-length 2.</w:t>
      </w:r>
    </w:p>
    <w:p w14:paraId="34CD608B" w14:textId="77777777" w:rsidR="00CD49BC" w:rsidRDefault="003F278C">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NPUSCH capacity enhancements</w:t>
      </w:r>
    </w:p>
    <w:p w14:paraId="45FD85A5" w14:textId="77777777" w:rsidR="00CD49BC" w:rsidRDefault="003F278C">
      <w:pPr>
        <w:pStyle w:val="2"/>
        <w:numPr>
          <w:ilvl w:val="1"/>
          <w:numId w:val="5"/>
        </w:numPr>
        <w:rPr>
          <w:rFonts w:eastAsia="宋体"/>
          <w:b/>
          <w:sz w:val="24"/>
          <w:szCs w:val="24"/>
          <w:lang w:eastAsia="zh-CN"/>
        </w:rPr>
      </w:pPr>
      <w:r>
        <w:rPr>
          <w:rFonts w:eastAsia="宋体" w:hint="eastAsia"/>
          <w:b/>
          <w:sz w:val="24"/>
          <w:szCs w:val="24"/>
          <w:lang w:eastAsia="zh-CN"/>
        </w:rPr>
        <w:t>Simulation assumption</w:t>
      </w:r>
    </w:p>
    <w:p w14:paraId="29FCD9EB" w14:textId="77777777" w:rsidR="00CD49BC" w:rsidRDefault="003F278C">
      <w:pPr>
        <w:spacing w:before="120"/>
        <w:ind w:left="0"/>
        <w:rPr>
          <w:lang w:eastAsia="zh-CN"/>
        </w:rPr>
      </w:pPr>
      <w:r>
        <w:rPr>
          <w:rFonts w:hint="eastAsia"/>
          <w:lang w:eastAsia="zh-CN"/>
        </w:rPr>
        <w:t>Based on the agreed parameter, there are some parameters to be reported, i.e., DMRS configuration, number of resource units, modulation order, TBS, number of repetition and OCC sequence. To evaluate the performance for NPUSCH on different OCC schemes, we highlighted the parameters to be reported as shown in</w:t>
      </w:r>
      <w:r>
        <w:rPr>
          <w:lang w:eastAsia="zh-CN"/>
        </w:rPr>
        <w:t xml:space="preserve"> </w:t>
      </w:r>
      <w:r>
        <w:rPr>
          <w:lang w:eastAsia="zh-CN"/>
        </w:rPr>
        <w:fldChar w:fldCharType="begin"/>
      </w:r>
      <w:r>
        <w:rPr>
          <w:lang w:eastAsia="zh-CN"/>
        </w:rPr>
        <w:instrText xml:space="preserve"> REF _Ref178498844 \h </w:instrText>
      </w:r>
      <w:r>
        <w:rPr>
          <w:lang w:eastAsia="zh-CN"/>
        </w:rPr>
      </w:r>
      <w:r>
        <w:rPr>
          <w:lang w:eastAsia="zh-CN"/>
        </w:rPr>
        <w:fldChar w:fldCharType="separate"/>
      </w:r>
      <w:r>
        <w:t>Table 2</w:t>
      </w:r>
      <w:r>
        <w:rPr>
          <w:lang w:eastAsia="zh-CN"/>
        </w:rPr>
        <w:fldChar w:fldCharType="end"/>
      </w:r>
      <w:r>
        <w:rPr>
          <w:rFonts w:hint="eastAsia"/>
          <w:lang w:eastAsia="zh-CN"/>
        </w:rPr>
        <w:t xml:space="preserve">.  We assume that the number of resource units is 1RU for single-tone NPUSCH transmission, and the number of tones are 1 for single-tone NPUSCH transmission, respectively. The modulation order is pi/4 QPSK respectively for single-tone transmission.  </w:t>
      </w:r>
    </w:p>
    <w:p w14:paraId="6440D114" w14:textId="77777777" w:rsidR="00CD49BC" w:rsidRDefault="003F278C">
      <w:pPr>
        <w:pStyle w:val="a6"/>
        <w:spacing w:after="0"/>
        <w:ind w:left="0"/>
        <w:rPr>
          <w:b w:val="0"/>
          <w:bCs w:val="0"/>
          <w:lang w:val="en-US"/>
        </w:rPr>
      </w:pPr>
      <w:bookmarkStart w:id="6" w:name="_Ref178498844"/>
      <w:r>
        <w:t xml:space="preserve">Table </w:t>
      </w:r>
      <w:r>
        <w:fldChar w:fldCharType="begin"/>
      </w:r>
      <w:r>
        <w:instrText xml:space="preserve"> SEQ Table \* ARABIC </w:instrText>
      </w:r>
      <w:r>
        <w:fldChar w:fldCharType="separate"/>
      </w:r>
      <w:r>
        <w:t>2</w:t>
      </w:r>
      <w:r>
        <w:fldChar w:fldCharType="end"/>
      </w:r>
      <w:bookmarkEnd w:id="6"/>
      <w:r>
        <w:rPr>
          <w:rFonts w:hint="eastAsia"/>
          <w:b w:val="0"/>
          <w:bCs w:val="0"/>
        </w:rPr>
        <w:t xml:space="preserve"> Simulation </w:t>
      </w:r>
      <w:r>
        <w:rPr>
          <w:b w:val="0"/>
          <w:bCs w:val="0"/>
        </w:rPr>
        <w:t xml:space="preserve">assumption </w:t>
      </w:r>
      <w:r>
        <w:rPr>
          <w:rFonts w:hint="eastAsia"/>
          <w:b w:val="0"/>
          <w:bCs w:val="0"/>
        </w:rPr>
        <w:t>parameters for NPUSCH format 1</w:t>
      </w:r>
      <w:r>
        <w:rPr>
          <w:rFonts w:hint="eastAsia"/>
          <w:b w:val="0"/>
          <w:bCs w:val="0"/>
          <w:lang w:val="en-US"/>
        </w:rPr>
        <w:t xml:space="preserve"> with additional parameters (marked in yellow)</w:t>
      </w:r>
    </w:p>
    <w:tbl>
      <w:tblPr>
        <w:tblpPr w:leftFromText="180" w:rightFromText="180" w:vertAnchor="text" w:horzAnchor="page" w:tblpX="1658" w:tblpY="234"/>
        <w:tblOverlap w:val="never"/>
        <w:tblW w:w="0" w:type="auto"/>
        <w:tblCellMar>
          <w:left w:w="0" w:type="dxa"/>
          <w:right w:w="0" w:type="dxa"/>
        </w:tblCellMar>
        <w:tblLook w:val="04A0" w:firstRow="1" w:lastRow="0" w:firstColumn="1" w:lastColumn="0" w:noHBand="0" w:noVBand="1"/>
      </w:tblPr>
      <w:tblGrid>
        <w:gridCol w:w="2050"/>
        <w:gridCol w:w="2435"/>
        <w:gridCol w:w="4899"/>
      </w:tblGrid>
      <w:tr w:rsidR="00CD49BC" w14:paraId="3A82BCBA" w14:textId="77777777">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5A1DBC3"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D78861B" w14:textId="77777777" w:rsidR="00CD49BC" w:rsidRDefault="003F278C">
            <w:pPr>
              <w:snapToGrid w:val="0"/>
              <w:spacing w:after="0" w:line="240" w:lineRule="auto"/>
              <w:ind w:left="0"/>
              <w:rPr>
                <w:rFonts w:eastAsia="宋体"/>
                <w:szCs w:val="20"/>
                <w:lang w:eastAsia="zh-CN"/>
              </w:rPr>
            </w:pPr>
            <w:r>
              <w:rPr>
                <w:rFonts w:eastAsia="宋体"/>
                <w:szCs w:val="20"/>
                <w:lang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3BD917A" w14:textId="77777777" w:rsidR="00CD49BC" w:rsidRDefault="003F278C">
            <w:pPr>
              <w:snapToGrid w:val="0"/>
              <w:spacing w:after="0" w:line="240" w:lineRule="auto"/>
              <w:ind w:left="0"/>
              <w:jc w:val="left"/>
              <w:rPr>
                <w:rFonts w:eastAsia="宋体"/>
                <w:szCs w:val="20"/>
                <w:lang w:eastAsia="zh-CN"/>
              </w:rPr>
            </w:pPr>
            <w:r>
              <w:rPr>
                <w:rFonts w:eastAsia="宋体"/>
                <w:szCs w:val="20"/>
                <w:lang w:eastAsia="zh-CN"/>
              </w:rPr>
              <w:t>Value</w:t>
            </w:r>
          </w:p>
        </w:tc>
      </w:tr>
      <w:tr w:rsidR="00CD49BC" w14:paraId="7989F965" w14:textId="77777777">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48F0961" w14:textId="77777777" w:rsidR="00CD49BC" w:rsidRDefault="003F278C">
            <w:pPr>
              <w:snapToGrid w:val="0"/>
              <w:spacing w:after="0" w:line="240" w:lineRule="auto"/>
              <w:ind w:left="0"/>
              <w:rPr>
                <w:rFonts w:eastAsia="宋体"/>
                <w:szCs w:val="20"/>
                <w:lang w:eastAsia="zh-CN"/>
              </w:rPr>
            </w:pPr>
            <w:r>
              <w:rPr>
                <w:rFonts w:eastAsia="宋体"/>
                <w:szCs w:val="20"/>
                <w:lang w:eastAsia="zh-CN"/>
              </w:rPr>
              <w:t>scenario</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E67B7F6" w14:textId="77777777" w:rsidR="00CD49BC" w:rsidRDefault="003F278C">
            <w:pPr>
              <w:snapToGrid w:val="0"/>
              <w:spacing w:after="0" w:line="240" w:lineRule="auto"/>
              <w:ind w:left="0"/>
              <w:rPr>
                <w:rFonts w:eastAsia="宋体"/>
                <w:szCs w:val="20"/>
                <w:lang w:eastAsia="zh-CN"/>
              </w:rPr>
            </w:pPr>
            <w:r>
              <w:rPr>
                <w:rFonts w:eastAsia="宋体"/>
                <w:szCs w:val="20"/>
                <w:lang w:eastAsia="zh-CN"/>
              </w:rPr>
              <w:t>orbit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C093D86" w14:textId="77777777" w:rsidR="00CD49BC" w:rsidRDefault="003F278C">
            <w:pPr>
              <w:snapToGrid w:val="0"/>
              <w:spacing w:after="0" w:line="240" w:lineRule="auto"/>
              <w:ind w:left="0"/>
              <w:jc w:val="left"/>
              <w:rPr>
                <w:rFonts w:eastAsia="宋体"/>
                <w:szCs w:val="20"/>
                <w:lang w:eastAsia="zh-CN"/>
              </w:rPr>
            </w:pPr>
            <w:r>
              <w:rPr>
                <w:rFonts w:eastAsia="宋体" w:hint="eastAsia"/>
                <w:szCs w:val="20"/>
                <w:lang w:eastAsia="zh-CN"/>
              </w:rPr>
              <w:t>GEO</w:t>
            </w:r>
          </w:p>
        </w:tc>
      </w:tr>
      <w:tr w:rsidR="00CD49BC" w14:paraId="2C15D2F2" w14:textId="77777777">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D318EFA"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146ED41"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Elevation angle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908A7B0" w14:textId="77777777" w:rsidR="00CD49BC" w:rsidRDefault="003F278C">
            <w:pPr>
              <w:snapToGrid w:val="0"/>
              <w:spacing w:after="0" w:line="240" w:lineRule="auto"/>
              <w:ind w:left="0"/>
              <w:rPr>
                <w:rFonts w:eastAsia="宋体"/>
                <w:szCs w:val="20"/>
                <w:lang w:eastAsia="zh-CN"/>
              </w:rPr>
            </w:pPr>
            <w:r>
              <w:rPr>
                <w:rFonts w:eastAsia="宋体" w:hint="eastAsia"/>
                <w:szCs w:val="20"/>
                <w:lang w:eastAsia="zh-CN"/>
              </w:rPr>
              <w:t>12.5</w:t>
            </w:r>
            <w:r>
              <w:rPr>
                <w:rFonts w:eastAsia="宋体"/>
                <w:szCs w:val="20"/>
                <w:lang w:eastAsia="zh-CN"/>
              </w:rPr>
              <w:t>degree</w:t>
            </w:r>
          </w:p>
        </w:tc>
      </w:tr>
      <w:tr w:rsidR="00CD49BC" w14:paraId="6817EC57" w14:textId="77777777">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C4A56BE" w14:textId="77777777" w:rsidR="00CD49BC" w:rsidRDefault="003F278C">
            <w:pPr>
              <w:snapToGrid w:val="0"/>
              <w:spacing w:after="0" w:line="240" w:lineRule="auto"/>
              <w:ind w:left="0"/>
              <w:rPr>
                <w:rFonts w:eastAsia="宋体"/>
                <w:szCs w:val="20"/>
                <w:lang w:eastAsia="zh-CN"/>
              </w:rPr>
            </w:pPr>
            <w:r>
              <w:rPr>
                <w:rFonts w:eastAsia="宋体"/>
                <w:szCs w:val="20"/>
                <w:lang w:eastAsia="zh-CN"/>
              </w:rPr>
              <w:t>Channel and impairments</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AEEA625" w14:textId="77777777" w:rsidR="00CD49BC" w:rsidRDefault="003F278C">
            <w:pPr>
              <w:snapToGrid w:val="0"/>
              <w:spacing w:after="0" w:line="240" w:lineRule="auto"/>
              <w:ind w:left="0"/>
              <w:rPr>
                <w:rFonts w:eastAsia="宋体"/>
                <w:szCs w:val="20"/>
                <w:lang w:eastAsia="zh-CN"/>
              </w:rPr>
            </w:pPr>
            <w:r>
              <w:rPr>
                <w:rFonts w:eastAsia="宋体"/>
                <w:szCs w:val="20"/>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0689B3B" w14:textId="77777777" w:rsidR="00CD49BC" w:rsidRDefault="003F278C">
            <w:pPr>
              <w:snapToGrid w:val="0"/>
              <w:spacing w:after="0" w:line="240" w:lineRule="auto"/>
              <w:ind w:left="0"/>
              <w:rPr>
                <w:rFonts w:eastAsia="宋体"/>
                <w:szCs w:val="20"/>
                <w:lang w:eastAsia="zh-CN"/>
              </w:rPr>
            </w:pPr>
            <w:r>
              <w:rPr>
                <w:rFonts w:eastAsia="宋体"/>
                <w:szCs w:val="20"/>
                <w:lang w:eastAsia="zh-CN"/>
              </w:rPr>
              <w:t>2GHz</w:t>
            </w:r>
          </w:p>
        </w:tc>
      </w:tr>
      <w:tr w:rsidR="00CD49BC" w14:paraId="05608297" w14:textId="77777777">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78D2B180"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5F06AEB" w14:textId="77777777" w:rsidR="00CD49BC" w:rsidRDefault="003F278C">
            <w:pPr>
              <w:snapToGrid w:val="0"/>
              <w:spacing w:after="0" w:line="240" w:lineRule="auto"/>
              <w:ind w:left="0"/>
              <w:rPr>
                <w:rFonts w:eastAsia="宋体"/>
                <w:szCs w:val="20"/>
                <w:lang w:eastAsia="zh-CN"/>
              </w:rPr>
            </w:pPr>
            <w:r>
              <w:rPr>
                <w:rFonts w:eastAsia="宋体"/>
                <w:szCs w:val="20"/>
                <w:lang w:eastAsia="zh-CN"/>
              </w:rPr>
              <w:t>Channel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342971C" w14:textId="77777777" w:rsidR="00CD49BC" w:rsidRDefault="003F278C">
            <w:pPr>
              <w:snapToGrid w:val="0"/>
              <w:spacing w:after="0" w:line="240" w:lineRule="auto"/>
              <w:ind w:left="0"/>
              <w:rPr>
                <w:rFonts w:eastAsia="宋体"/>
                <w:szCs w:val="20"/>
                <w:lang w:eastAsia="zh-CN"/>
              </w:rPr>
            </w:pPr>
            <w:r>
              <w:rPr>
                <w:rFonts w:eastAsia="宋体"/>
                <w:szCs w:val="20"/>
                <w:lang w:eastAsia="zh-CN"/>
              </w:rPr>
              <w:t>NTN-TDL-C</w:t>
            </w:r>
          </w:p>
          <w:p w14:paraId="1CABC991" w14:textId="77777777" w:rsidR="00CD49BC" w:rsidRDefault="003F278C">
            <w:pPr>
              <w:snapToGrid w:val="0"/>
              <w:spacing w:after="0" w:line="240" w:lineRule="auto"/>
              <w:ind w:left="0"/>
              <w:rPr>
                <w:rFonts w:eastAsia="宋体"/>
                <w:szCs w:val="20"/>
                <w:lang w:eastAsia="zh-CN"/>
              </w:rPr>
            </w:pPr>
            <w:r>
              <w:rPr>
                <w:rFonts w:eastAsia="宋体"/>
                <w:szCs w:val="20"/>
                <w:lang w:eastAsia="zh-CN"/>
              </w:rPr>
              <w:t>The channels from different UE are independent.</w:t>
            </w:r>
          </w:p>
        </w:tc>
      </w:tr>
      <w:tr w:rsidR="00CD49BC" w14:paraId="1A030AD7" w14:textId="77777777">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627E9632"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D54F6F9" w14:textId="77777777" w:rsidR="00CD49BC" w:rsidRDefault="003F278C">
            <w:pPr>
              <w:snapToGrid w:val="0"/>
              <w:spacing w:after="0" w:line="240" w:lineRule="auto"/>
              <w:ind w:left="0"/>
              <w:rPr>
                <w:rFonts w:eastAsia="宋体"/>
                <w:szCs w:val="20"/>
                <w:lang w:eastAsia="zh-CN"/>
              </w:rPr>
            </w:pPr>
            <w:r>
              <w:rPr>
                <w:rFonts w:eastAsia="宋体"/>
                <w:szCs w:val="20"/>
                <w:lang w:eastAsia="zh-CN"/>
              </w:rPr>
              <w:t>Frequency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F937D22" w14:textId="77777777" w:rsidR="00CD49BC" w:rsidRDefault="003F278C">
            <w:pPr>
              <w:snapToGrid w:val="0"/>
              <w:spacing w:after="0" w:line="240" w:lineRule="auto"/>
              <w:ind w:left="0"/>
              <w:rPr>
                <w:szCs w:val="20"/>
              </w:rPr>
            </w:pPr>
            <w:r>
              <w:rPr>
                <w:szCs w:val="20"/>
              </w:rPr>
              <w:t>Uniform random selection from [-0.1 ppm, +0.1 ppm] for all UEs</w:t>
            </w:r>
          </w:p>
          <w:p w14:paraId="4834508D" w14:textId="77777777" w:rsidR="00CD49BC" w:rsidRDefault="003F278C">
            <w:pPr>
              <w:snapToGrid w:val="0"/>
              <w:spacing w:after="0" w:line="240" w:lineRule="auto"/>
              <w:ind w:left="0"/>
              <w:rPr>
                <w:szCs w:val="20"/>
                <w:highlight w:val="yellow"/>
                <w:lang w:eastAsia="zh-CN"/>
              </w:rPr>
            </w:pPr>
            <w:r>
              <w:rPr>
                <w:szCs w:val="20"/>
                <w:lang w:eastAsia="zh-CN"/>
              </w:rPr>
              <w:t>Variation of frequency error is negligible.</w:t>
            </w:r>
          </w:p>
        </w:tc>
      </w:tr>
      <w:tr w:rsidR="00CD49BC" w14:paraId="6D6CA264" w14:textId="77777777">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01C396E0"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77FCEC4" w14:textId="77777777" w:rsidR="00CD49BC" w:rsidRDefault="003F278C">
            <w:pPr>
              <w:snapToGrid w:val="0"/>
              <w:spacing w:after="0" w:line="240" w:lineRule="auto"/>
              <w:ind w:left="0"/>
              <w:rPr>
                <w:rFonts w:eastAsia="宋体"/>
                <w:szCs w:val="20"/>
                <w:lang w:eastAsia="zh-CN"/>
              </w:rPr>
            </w:pPr>
            <w:r>
              <w:rPr>
                <w:rFonts w:eastAsia="宋体"/>
                <w:szCs w:val="20"/>
                <w:lang w:eastAsia="zh-CN"/>
              </w:rPr>
              <w:t>Timing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D2C024F" w14:textId="77777777" w:rsidR="00CD49BC" w:rsidRDefault="003F278C">
            <w:pPr>
              <w:snapToGrid w:val="0"/>
              <w:spacing w:after="0" w:line="240" w:lineRule="auto"/>
              <w:ind w:left="0"/>
              <w:rPr>
                <w:szCs w:val="20"/>
              </w:rPr>
            </w:pPr>
            <w:r>
              <w:rPr>
                <w:szCs w:val="20"/>
              </w:rPr>
              <w:t>Uniform random selection from [-97Ts, +97Ts] for all UEs</w:t>
            </w:r>
          </w:p>
          <w:p w14:paraId="6C6157A7" w14:textId="77777777" w:rsidR="00CD49BC" w:rsidRDefault="003F278C">
            <w:pPr>
              <w:snapToGrid w:val="0"/>
              <w:spacing w:after="0" w:line="240" w:lineRule="auto"/>
              <w:ind w:left="0"/>
              <w:rPr>
                <w:szCs w:val="20"/>
                <w:lang w:eastAsia="zh-CN"/>
              </w:rPr>
            </w:pPr>
            <w:r>
              <w:rPr>
                <w:szCs w:val="20"/>
                <w:lang w:eastAsia="zh-CN"/>
              </w:rPr>
              <w:t xml:space="preserve">Timing drift </w:t>
            </w:r>
            <w:r>
              <w:rPr>
                <w:rFonts w:hint="eastAsia"/>
                <w:szCs w:val="20"/>
                <w:lang w:eastAsia="zh-CN"/>
              </w:rPr>
              <w:t>0</w:t>
            </w:r>
            <w:r>
              <w:rPr>
                <w:szCs w:val="20"/>
                <w:lang w:eastAsia="zh-CN"/>
              </w:rPr>
              <w:t xml:space="preserve">/s for </w:t>
            </w:r>
            <w:r>
              <w:rPr>
                <w:rFonts w:hint="eastAsia"/>
                <w:szCs w:val="20"/>
                <w:lang w:eastAsia="zh-CN"/>
              </w:rPr>
              <w:t>GEO</w:t>
            </w:r>
          </w:p>
        </w:tc>
      </w:tr>
      <w:tr w:rsidR="00CD49BC" w14:paraId="61CCFC81" w14:textId="77777777">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vAlign w:val="center"/>
          </w:tcPr>
          <w:p w14:paraId="7B9ED8ED"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7F4ED04" w14:textId="77777777" w:rsidR="00CD49BC" w:rsidRDefault="003F278C">
            <w:pPr>
              <w:snapToGrid w:val="0"/>
              <w:spacing w:after="0" w:line="240" w:lineRule="auto"/>
              <w:ind w:left="0"/>
              <w:rPr>
                <w:rFonts w:eastAsia="宋体"/>
                <w:szCs w:val="20"/>
                <w:lang w:eastAsia="zh-CN"/>
              </w:rPr>
            </w:pPr>
            <w:r>
              <w:rPr>
                <w:rFonts w:eastAsia="宋体"/>
                <w:szCs w:val="20"/>
                <w:lang w:eastAsia="zh-CN"/>
              </w:rPr>
              <w:t>Power imbalance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A35821B" w14:textId="77777777" w:rsidR="00CD49BC" w:rsidRDefault="003F278C">
            <w:pPr>
              <w:snapToGrid w:val="0"/>
              <w:spacing w:after="0" w:line="240" w:lineRule="auto"/>
              <w:ind w:left="0"/>
              <w:rPr>
                <w:color w:val="000000"/>
                <w:szCs w:val="20"/>
                <w:highlight w:val="yellow"/>
                <w:lang w:eastAsia="ar-SA"/>
              </w:rPr>
            </w:pPr>
            <w:r>
              <w:rPr>
                <w:color w:val="000000"/>
                <w:szCs w:val="20"/>
                <w:highlight w:val="yellow"/>
                <w:lang w:eastAsia="ar-SA"/>
              </w:rPr>
              <w:t>None, equal power</w:t>
            </w:r>
          </w:p>
        </w:tc>
      </w:tr>
      <w:tr w:rsidR="00CD49BC" w14:paraId="339C5F2A" w14:textId="77777777">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FFFD1A2"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Transmitter </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419F57D" w14:textId="77777777" w:rsidR="00CD49BC" w:rsidRDefault="003F278C">
            <w:pPr>
              <w:snapToGrid w:val="0"/>
              <w:spacing w:after="0" w:line="240" w:lineRule="auto"/>
              <w:ind w:left="0"/>
              <w:rPr>
                <w:rFonts w:eastAsia="宋体"/>
                <w:szCs w:val="20"/>
                <w:lang w:eastAsia="zh-CN"/>
              </w:rPr>
            </w:pPr>
            <w:r>
              <w:rPr>
                <w:rFonts w:eastAsia="宋体"/>
                <w:szCs w:val="20"/>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2EB9ABE" w14:textId="77777777" w:rsidR="00CD49BC" w:rsidRDefault="003F278C">
            <w:pPr>
              <w:snapToGrid w:val="0"/>
              <w:spacing w:after="0" w:line="240" w:lineRule="auto"/>
              <w:ind w:left="0"/>
              <w:rPr>
                <w:rFonts w:eastAsia="宋体"/>
                <w:szCs w:val="20"/>
                <w:lang w:eastAsia="zh-CN"/>
              </w:rPr>
            </w:pPr>
            <w:r>
              <w:rPr>
                <w:rFonts w:eastAsia="宋体"/>
                <w:szCs w:val="20"/>
                <w:lang w:eastAsia="zh-CN"/>
              </w:rPr>
              <w:t>15kHz</w:t>
            </w:r>
            <w:r>
              <w:rPr>
                <w:rFonts w:eastAsia="宋体" w:hint="eastAsia"/>
                <w:szCs w:val="20"/>
                <w:lang w:eastAsia="zh-CN"/>
              </w:rPr>
              <w:t>,3.75kHz</w:t>
            </w:r>
          </w:p>
        </w:tc>
      </w:tr>
      <w:tr w:rsidR="00CD49BC" w14:paraId="7B44BCA3"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10FB9691"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ECBF705" w14:textId="77777777" w:rsidR="00CD49BC" w:rsidRDefault="003F278C">
            <w:pPr>
              <w:snapToGrid w:val="0"/>
              <w:spacing w:after="0" w:line="240" w:lineRule="auto"/>
              <w:ind w:left="0"/>
              <w:rPr>
                <w:rFonts w:eastAsia="宋体"/>
                <w:szCs w:val="20"/>
                <w:lang w:eastAsia="zh-CN"/>
              </w:rPr>
            </w:pPr>
            <w:r>
              <w:rPr>
                <w:rFonts w:eastAsia="宋体"/>
                <w:szCs w:val="20"/>
                <w:lang w:eastAsia="zh-CN"/>
              </w:rPr>
              <w:t>Number of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1D03317" w14:textId="77777777" w:rsidR="00CD49BC" w:rsidRDefault="003F278C">
            <w:pPr>
              <w:snapToGrid w:val="0"/>
              <w:spacing w:after="0" w:line="240" w:lineRule="auto"/>
              <w:ind w:left="0"/>
              <w:rPr>
                <w:rFonts w:eastAsia="宋体"/>
                <w:szCs w:val="20"/>
                <w:lang w:eastAsia="zh-CN"/>
              </w:rPr>
            </w:pPr>
            <w:r>
              <w:rPr>
                <w:rFonts w:eastAsia="宋体"/>
                <w:szCs w:val="20"/>
                <w:lang w:eastAsia="zh-CN"/>
              </w:rPr>
              <w:t>Single tone</w:t>
            </w:r>
          </w:p>
        </w:tc>
      </w:tr>
      <w:tr w:rsidR="00CD49BC" w14:paraId="46E70857"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1705BDC4"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24DC81E" w14:textId="77777777" w:rsidR="00CD49BC" w:rsidRDefault="003F278C">
            <w:pPr>
              <w:snapToGrid w:val="0"/>
              <w:spacing w:after="0" w:line="240" w:lineRule="auto"/>
              <w:ind w:left="0"/>
              <w:rPr>
                <w:rFonts w:eastAsia="宋体"/>
                <w:szCs w:val="20"/>
                <w:lang w:eastAsia="zh-CN"/>
              </w:rPr>
            </w:pPr>
            <w:r>
              <w:rPr>
                <w:rFonts w:eastAsia="宋体"/>
                <w:szCs w:val="20"/>
                <w:lang w:eastAsia="zh-CN"/>
              </w:rPr>
              <w:t>Waveform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D02FE6B" w14:textId="77777777" w:rsidR="00CD49BC" w:rsidRDefault="003F278C">
            <w:pPr>
              <w:snapToGrid w:val="0"/>
              <w:spacing w:after="0" w:line="240" w:lineRule="auto"/>
              <w:ind w:left="0"/>
              <w:rPr>
                <w:rFonts w:eastAsia="宋体"/>
                <w:szCs w:val="20"/>
                <w:lang w:eastAsia="zh-CN"/>
              </w:rPr>
            </w:pPr>
            <w:r>
              <w:rPr>
                <w:rFonts w:eastAsia="宋体"/>
                <w:szCs w:val="20"/>
                <w:lang w:eastAsia="zh-CN"/>
              </w:rPr>
              <w:t>DFT-s-OFDM</w:t>
            </w:r>
          </w:p>
        </w:tc>
      </w:tr>
      <w:tr w:rsidR="00CD49BC" w14:paraId="56C255E1"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837D7A9"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1593103"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Frequency hopping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5B9DF8F" w14:textId="77777777" w:rsidR="00CD49BC" w:rsidRDefault="003F278C">
            <w:pPr>
              <w:snapToGrid w:val="0"/>
              <w:spacing w:after="0" w:line="240" w:lineRule="auto"/>
              <w:ind w:left="0"/>
              <w:rPr>
                <w:rFonts w:eastAsia="宋体"/>
                <w:szCs w:val="20"/>
                <w:lang w:eastAsia="zh-CN"/>
              </w:rPr>
            </w:pPr>
            <w:r>
              <w:rPr>
                <w:rFonts w:eastAsia="宋体"/>
                <w:szCs w:val="20"/>
                <w:lang w:eastAsia="zh-CN"/>
              </w:rPr>
              <w:t>w/o frequency hopping</w:t>
            </w:r>
          </w:p>
        </w:tc>
      </w:tr>
      <w:tr w:rsidR="00CD49BC" w14:paraId="1CE8D4FE"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78657160"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6BB6B81" w14:textId="77777777" w:rsidR="00CD49BC" w:rsidRDefault="003F278C">
            <w:pPr>
              <w:snapToGrid w:val="0"/>
              <w:spacing w:after="0" w:line="240" w:lineRule="auto"/>
              <w:ind w:left="0"/>
              <w:rPr>
                <w:rFonts w:eastAsia="宋体"/>
                <w:szCs w:val="20"/>
                <w:lang w:eastAsia="zh-CN"/>
              </w:rPr>
            </w:pPr>
            <w:r>
              <w:rPr>
                <w:rFonts w:eastAsia="宋体"/>
                <w:szCs w:val="20"/>
                <w:lang w:eastAsia="zh-CN"/>
              </w:rPr>
              <w:t>MIMO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F1828FA" w14:textId="77777777" w:rsidR="00CD49BC" w:rsidRDefault="003F278C">
            <w:pPr>
              <w:snapToGrid w:val="0"/>
              <w:spacing w:after="0" w:line="240" w:lineRule="auto"/>
              <w:ind w:left="0"/>
              <w:rPr>
                <w:rFonts w:eastAsia="宋体"/>
                <w:szCs w:val="20"/>
                <w:lang w:eastAsia="zh-CN"/>
              </w:rPr>
            </w:pPr>
            <w:r>
              <w:rPr>
                <w:rFonts w:eastAsia="宋体"/>
                <w:szCs w:val="20"/>
                <w:lang w:eastAsia="zh-CN"/>
              </w:rPr>
              <w:t>SISO</w:t>
            </w:r>
          </w:p>
        </w:tc>
      </w:tr>
      <w:tr w:rsidR="00CD49BC" w14:paraId="3342A29E"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B3FC368"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83829EC"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DMRS configuration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DAD24F8" w14:textId="77777777" w:rsidR="00CD49BC" w:rsidRDefault="003F278C">
            <w:pPr>
              <w:snapToGrid w:val="0"/>
              <w:spacing w:after="0" w:line="240" w:lineRule="auto"/>
              <w:ind w:left="0"/>
              <w:rPr>
                <w:rFonts w:eastAsia="宋体"/>
                <w:szCs w:val="20"/>
                <w:lang w:eastAsia="zh-CN"/>
              </w:rPr>
            </w:pPr>
            <w:r>
              <w:rPr>
                <w:rFonts w:eastAsia="宋体"/>
                <w:szCs w:val="20"/>
                <w:lang w:eastAsia="zh-CN"/>
              </w:rPr>
              <w:t>For baseline evaluations:</w:t>
            </w:r>
          </w:p>
          <w:p w14:paraId="666FF696" w14:textId="77777777" w:rsidR="00CD49BC" w:rsidRDefault="003F278C">
            <w:pPr>
              <w:snapToGrid w:val="0"/>
              <w:spacing w:after="0" w:line="240" w:lineRule="auto"/>
              <w:ind w:left="0"/>
              <w:rPr>
                <w:rFonts w:eastAsia="宋体"/>
                <w:szCs w:val="20"/>
                <w:lang w:eastAsia="zh-CN"/>
              </w:rPr>
            </w:pPr>
            <w:r>
              <w:rPr>
                <w:rFonts w:eastAsia="宋体"/>
                <w:szCs w:val="20"/>
                <w:lang w:eastAsia="zh-CN"/>
              </w:rPr>
              <w:t>OS#</w:t>
            </w:r>
            <w:r>
              <w:rPr>
                <w:rFonts w:eastAsia="宋体" w:hint="eastAsia"/>
                <w:szCs w:val="20"/>
                <w:lang w:eastAsia="zh-CN"/>
              </w:rPr>
              <w:t>3</w:t>
            </w:r>
            <w:r>
              <w:rPr>
                <w:rFonts w:eastAsia="宋体"/>
                <w:szCs w:val="20"/>
                <w:lang w:eastAsia="zh-CN"/>
              </w:rPr>
              <w:t xml:space="preserve"> per slot for 15kHz</w:t>
            </w:r>
          </w:p>
          <w:p w14:paraId="7053D70B" w14:textId="77777777" w:rsidR="00CD49BC" w:rsidRDefault="003F278C">
            <w:pPr>
              <w:snapToGrid w:val="0"/>
              <w:spacing w:after="0" w:line="240" w:lineRule="auto"/>
              <w:ind w:left="0"/>
              <w:rPr>
                <w:rFonts w:eastAsia="宋体"/>
                <w:szCs w:val="20"/>
                <w:lang w:eastAsia="zh-CN"/>
              </w:rPr>
            </w:pPr>
            <w:r>
              <w:rPr>
                <w:rFonts w:eastAsia="宋体" w:hint="eastAsia"/>
                <w:szCs w:val="20"/>
                <w:lang w:eastAsia="zh-CN"/>
              </w:rPr>
              <w:t>OS#4 per slot for 3.75kHz</w:t>
            </w:r>
          </w:p>
          <w:p w14:paraId="5B6DB92E" w14:textId="77777777" w:rsidR="00CD49BC" w:rsidRDefault="003F278C">
            <w:pPr>
              <w:snapToGrid w:val="0"/>
              <w:spacing w:after="0" w:line="240" w:lineRule="auto"/>
              <w:ind w:left="0"/>
              <w:rPr>
                <w:rFonts w:eastAsia="宋体"/>
                <w:szCs w:val="20"/>
                <w:lang w:eastAsia="zh-CN"/>
              </w:rPr>
            </w:pPr>
            <w:r>
              <w:rPr>
                <w:rFonts w:eastAsia="宋体"/>
                <w:szCs w:val="20"/>
                <w:lang w:eastAsia="zh-CN"/>
              </w:rPr>
              <w:t>For OCC evaluations:</w:t>
            </w:r>
          </w:p>
          <w:p w14:paraId="1B66010A" w14:textId="77777777" w:rsidR="00CD49BC" w:rsidRDefault="003F278C">
            <w:pPr>
              <w:snapToGrid w:val="0"/>
              <w:spacing w:after="0" w:line="240" w:lineRule="auto"/>
              <w:ind w:left="0"/>
              <w:rPr>
                <w:rFonts w:eastAsia="宋体"/>
                <w:szCs w:val="20"/>
                <w:lang w:eastAsia="zh-CN"/>
              </w:rPr>
            </w:pPr>
            <w:r>
              <w:rPr>
                <w:rFonts w:eastAsia="宋体" w:hint="eastAsia"/>
                <w:szCs w:val="20"/>
                <w:lang w:eastAsia="zh-CN"/>
              </w:rPr>
              <w:t>CDM DMRS; TDM DMRS</w:t>
            </w:r>
          </w:p>
        </w:tc>
      </w:tr>
      <w:tr w:rsidR="00CD49BC" w14:paraId="53DCBE19"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1E6553E7"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05089DA" w14:textId="77777777" w:rsidR="00CD49BC" w:rsidRDefault="003F278C">
            <w:pPr>
              <w:snapToGrid w:val="0"/>
              <w:spacing w:after="0" w:line="240" w:lineRule="auto"/>
              <w:ind w:left="0"/>
              <w:rPr>
                <w:rFonts w:eastAsia="宋体"/>
                <w:szCs w:val="20"/>
                <w:lang w:eastAsia="zh-CN"/>
              </w:rPr>
            </w:pPr>
            <w:r>
              <w:rPr>
                <w:rFonts w:eastAsia="宋体"/>
                <w:szCs w:val="20"/>
                <w:lang w:eastAsia="zh-CN"/>
              </w:rPr>
              <w:t>Number of resource unit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m:rPr>
                      <m:sty m:val="p"/>
                    </m:rPr>
                    <w:rPr>
                      <w:rFonts w:ascii="Cambria Math" w:eastAsia="宋体" w:hAnsi="Cambria Math"/>
                      <w:szCs w:val="20"/>
                      <w:lang w:eastAsia="zh-CN"/>
                    </w:rPr>
                    <m:t>RU</m:t>
                  </m:r>
                </m:sub>
              </m:sSub>
            </m:oMath>
            <w:r>
              <w:rPr>
                <w:rFonts w:eastAsia="宋体"/>
                <w:szCs w:val="20"/>
                <w:lang w:eastAsia="zh-CN"/>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EFE7BB6" w14:textId="77777777" w:rsidR="00CD49BC" w:rsidRDefault="003F278C">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r>
      <w:tr w:rsidR="00CD49BC" w14:paraId="123C5726"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56759BC6"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8E5DAD6"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Modulation order </w:t>
            </w:r>
            <m:oMath>
              <m:sSub>
                <m:sSubPr>
                  <m:ctrlPr>
                    <w:rPr>
                      <w:rFonts w:ascii="Cambria Math" w:eastAsia="宋体" w:hAnsi="Cambria Math"/>
                      <w:i/>
                      <w:iCs/>
                      <w:szCs w:val="20"/>
                      <w:lang w:eastAsia="zh-CN"/>
                    </w:rPr>
                  </m:ctrlPr>
                </m:sSubPr>
                <m:e>
                  <m:r>
                    <w:rPr>
                      <w:rFonts w:ascii="Cambria Math" w:eastAsia="宋体" w:hAnsi="Cambria Math"/>
                      <w:szCs w:val="20"/>
                      <w:lang w:eastAsia="zh-CN"/>
                    </w:rPr>
                    <m:t>(Q</m:t>
                  </m:r>
                </m:e>
                <m:sub>
                  <m:r>
                    <m:rPr>
                      <m:sty m:val="p"/>
                    </m:rPr>
                    <w:rPr>
                      <w:rFonts w:ascii="Cambria Math" w:eastAsia="宋体" w:hAnsi="Cambria Math"/>
                      <w:szCs w:val="20"/>
                      <w:lang w:eastAsia="zh-CN"/>
                    </w:rPr>
                    <m:t>m</m:t>
                  </m:r>
                </m:sub>
              </m:sSub>
              <m:r>
                <w:rPr>
                  <w:rFonts w:ascii="Cambria Math" w:eastAsia="宋体" w:hAnsi="Cambria Math"/>
                  <w:szCs w:val="20"/>
                  <w:lang w:eastAsia="zh-CN"/>
                </w:rPr>
                <m:t>)</m:t>
              </m:r>
            </m:oMath>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0F5D6C0" w14:textId="77777777" w:rsidR="00CD49BC" w:rsidRDefault="003F278C">
            <w:pPr>
              <w:snapToGrid w:val="0"/>
              <w:spacing w:after="0" w:line="240" w:lineRule="auto"/>
              <w:ind w:left="0"/>
              <w:rPr>
                <w:rFonts w:eastAsia="宋体"/>
                <w:szCs w:val="20"/>
                <w:highlight w:val="yellow"/>
                <w:lang w:eastAsia="zh-CN"/>
              </w:rPr>
            </w:pPr>
            <w:r>
              <w:rPr>
                <w:rFonts w:eastAsia="宋体" w:hint="eastAsia"/>
                <w:szCs w:val="20"/>
                <w:highlight w:val="yellow"/>
                <w:lang w:eastAsia="zh-CN"/>
              </w:rPr>
              <w:t>pi/4 QPSK</w:t>
            </w:r>
          </w:p>
        </w:tc>
      </w:tr>
      <w:tr w:rsidR="00CD49BC" w14:paraId="08D0D4CC"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FE806A7"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353F0D5" w14:textId="77777777" w:rsidR="00CD49BC" w:rsidRDefault="003F278C">
            <w:pPr>
              <w:snapToGrid w:val="0"/>
              <w:spacing w:after="0" w:line="240" w:lineRule="auto"/>
              <w:ind w:left="0"/>
              <w:rPr>
                <w:rFonts w:eastAsia="宋体"/>
                <w:szCs w:val="20"/>
                <w:lang w:eastAsia="zh-CN"/>
              </w:rPr>
            </w:pPr>
            <w:r>
              <w:rPr>
                <w:rFonts w:eastAsia="宋体"/>
                <w:szCs w:val="20"/>
                <w:lang w:eastAsia="zh-CN"/>
              </w:rPr>
              <w:t>TBS (</w:t>
            </w:r>
            <m:oMath>
              <m:sSub>
                <m:sSubPr>
                  <m:ctrlPr>
                    <w:rPr>
                      <w:rFonts w:ascii="Cambria Math" w:eastAsia="宋体" w:hAnsi="Cambria Math"/>
                      <w:i/>
                      <w:iCs/>
                      <w:szCs w:val="20"/>
                      <w:lang w:eastAsia="zh-CN"/>
                    </w:rPr>
                  </m:ctrlPr>
                </m:sSubPr>
                <m:e>
                  <m:r>
                    <w:rPr>
                      <w:rFonts w:ascii="Cambria Math" w:eastAsia="宋体" w:hAnsi="Cambria Math"/>
                      <w:szCs w:val="20"/>
                      <w:lang w:eastAsia="zh-CN"/>
                    </w:rPr>
                    <m:t>I</m:t>
                  </m:r>
                </m:e>
                <m:sub>
                  <m:r>
                    <w:rPr>
                      <w:rFonts w:ascii="Cambria Math" w:eastAsia="宋体" w:hAnsi="Cambria Math"/>
                      <w:szCs w:val="20"/>
                      <w:lang w:eastAsia="zh-CN"/>
                    </w:rPr>
                    <m:t>TBS</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1E066B4" w14:textId="77777777" w:rsidR="00CD49BC" w:rsidRDefault="003F278C">
            <w:pPr>
              <w:snapToGrid w:val="0"/>
              <w:spacing w:after="0" w:line="240" w:lineRule="auto"/>
              <w:ind w:left="0"/>
              <w:rPr>
                <w:rFonts w:eastAsia="宋体"/>
                <w:szCs w:val="20"/>
                <w:highlight w:val="yellow"/>
                <w:lang w:eastAsia="zh-CN"/>
              </w:rPr>
            </w:pPr>
            <w:r>
              <w:rPr>
                <w:rFonts w:eastAsia="宋体" w:hint="eastAsia"/>
                <w:szCs w:val="20"/>
                <w:highlight w:val="yellow"/>
                <w:lang w:eastAsia="zh-CN"/>
              </w:rPr>
              <w:t>88</w:t>
            </w:r>
            <w:r>
              <w:rPr>
                <w:rFonts w:eastAsia="宋体"/>
                <w:szCs w:val="20"/>
                <w:highlight w:val="yellow"/>
                <w:lang w:eastAsia="zh-CN"/>
              </w:rPr>
              <w:t xml:space="preserve"> bits (</w:t>
            </w:r>
            <w:r>
              <w:rPr>
                <w:rFonts w:eastAsia="宋体" w:hint="eastAsia"/>
                <w:szCs w:val="20"/>
                <w:highlight w:val="yellow"/>
                <w:lang w:eastAsia="zh-CN"/>
              </w:rPr>
              <w:t>MCS6)</w:t>
            </w:r>
          </w:p>
        </w:tc>
      </w:tr>
      <w:tr w:rsidR="00CD49BC" w14:paraId="6104805E"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E803B93"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87A495A" w14:textId="77777777" w:rsidR="00CD49BC" w:rsidRDefault="003F278C">
            <w:pPr>
              <w:snapToGrid w:val="0"/>
              <w:spacing w:after="0" w:line="240" w:lineRule="auto"/>
              <w:ind w:left="0"/>
              <w:rPr>
                <w:rFonts w:eastAsia="宋体"/>
                <w:szCs w:val="20"/>
                <w:lang w:eastAsia="zh-CN"/>
              </w:rPr>
            </w:pPr>
            <w:r>
              <w:rPr>
                <w:rFonts w:eastAsia="宋体"/>
                <w:szCs w:val="20"/>
                <w:lang w:eastAsia="zh-CN"/>
              </w:rPr>
              <w:t>Number of repetitions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rep</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B3024E6" w14:textId="77777777" w:rsidR="00CD49BC" w:rsidRDefault="003F278C">
            <w:pPr>
              <w:snapToGrid w:val="0"/>
              <w:spacing w:after="0" w:line="240" w:lineRule="auto"/>
              <w:ind w:left="0"/>
              <w:rPr>
                <w:rFonts w:eastAsia="宋体"/>
                <w:szCs w:val="20"/>
                <w:highlight w:val="yellow"/>
                <w:lang w:eastAsia="zh-CN"/>
              </w:rPr>
            </w:pPr>
            <w:r>
              <w:rPr>
                <w:rFonts w:eastAsia="宋体"/>
                <w:szCs w:val="20"/>
                <w:highlight w:val="yellow"/>
                <w:lang w:eastAsia="zh-CN"/>
              </w:rPr>
              <w:t>8</w:t>
            </w:r>
            <w:r>
              <w:rPr>
                <w:rFonts w:eastAsia="宋体" w:hint="eastAsia"/>
                <w:szCs w:val="20"/>
                <w:highlight w:val="yellow"/>
                <w:lang w:eastAsia="zh-CN"/>
              </w:rPr>
              <w:t xml:space="preserve"> </w:t>
            </w:r>
          </w:p>
        </w:tc>
      </w:tr>
      <w:tr w:rsidR="00CD49BC" w14:paraId="430595FE"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04BD76CF"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383A2CF"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OCC length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C09E792" w14:textId="77777777" w:rsidR="00CD49BC" w:rsidRDefault="003F278C">
            <w:pPr>
              <w:snapToGrid w:val="0"/>
              <w:spacing w:after="0" w:line="240" w:lineRule="auto"/>
              <w:ind w:left="0"/>
              <w:rPr>
                <w:rFonts w:eastAsia="宋体"/>
                <w:szCs w:val="20"/>
                <w:lang w:eastAsia="zh-CN"/>
              </w:rPr>
            </w:pPr>
            <w:r>
              <w:rPr>
                <w:rFonts w:eastAsia="宋体" w:hint="eastAsia"/>
                <w:szCs w:val="20"/>
                <w:lang w:eastAsia="zh-CN"/>
              </w:rPr>
              <w:t>2,4</w:t>
            </w:r>
          </w:p>
        </w:tc>
      </w:tr>
      <w:tr w:rsidR="00CD49BC" w14:paraId="651BE829"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85815D4"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64A36B6" w14:textId="77777777" w:rsidR="00CD49BC" w:rsidRDefault="003F278C">
            <w:pPr>
              <w:snapToGrid w:val="0"/>
              <w:spacing w:after="0" w:line="240" w:lineRule="auto"/>
              <w:ind w:left="0"/>
              <w:rPr>
                <w:rFonts w:eastAsia="宋体"/>
                <w:szCs w:val="20"/>
                <w:lang w:eastAsia="zh-CN"/>
              </w:rPr>
            </w:pPr>
            <w:r>
              <w:rPr>
                <w:rFonts w:eastAsia="宋体"/>
                <w:szCs w:val="20"/>
                <w:lang w:eastAsia="zh-CN"/>
              </w:rPr>
              <w:t>OCC 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821D603" w14:textId="77777777" w:rsidR="00CD49BC" w:rsidRDefault="003F278C">
            <w:pPr>
              <w:snapToGrid w:val="0"/>
              <w:spacing w:after="0" w:line="240" w:lineRule="auto"/>
              <w:ind w:left="0"/>
              <w:rPr>
                <w:rFonts w:eastAsia="宋体"/>
                <w:szCs w:val="20"/>
                <w:highlight w:val="yellow"/>
                <w:lang w:eastAsia="zh-CN"/>
              </w:rPr>
            </w:pPr>
            <w:r>
              <w:rPr>
                <w:rFonts w:eastAsia="宋体" w:hint="eastAsia"/>
                <w:szCs w:val="20"/>
                <w:highlight w:val="yellow"/>
                <w:lang w:eastAsia="zh-CN"/>
              </w:rPr>
              <w:t>OCC sequence in Table 6.3.2.4.1-2 of TS 38.211</w:t>
            </w:r>
          </w:p>
        </w:tc>
      </w:tr>
      <w:tr w:rsidR="00CD49BC" w14:paraId="15DB81A9"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7AA65A23"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ADCEA79" w14:textId="77777777" w:rsidR="00CD49BC" w:rsidRDefault="003F278C">
            <w:pPr>
              <w:snapToGrid w:val="0"/>
              <w:spacing w:after="0" w:line="240" w:lineRule="auto"/>
              <w:ind w:left="0"/>
              <w:rPr>
                <w:rFonts w:eastAsia="宋体"/>
                <w:szCs w:val="20"/>
                <w:lang w:eastAsia="zh-CN"/>
              </w:rPr>
            </w:pPr>
            <w:r>
              <w:rPr>
                <w:rFonts w:eastAsia="宋体"/>
                <w:szCs w:val="20"/>
                <w:lang w:eastAsia="zh-CN"/>
              </w:rPr>
              <w:t>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681C043D" w14:textId="77777777" w:rsidR="00CD49BC" w:rsidRDefault="003F278C">
            <w:pPr>
              <w:snapToGrid w:val="0"/>
              <w:spacing w:after="0" w:line="240" w:lineRule="auto"/>
              <w:ind w:left="0"/>
              <w:rPr>
                <w:rFonts w:eastAsia="宋体"/>
                <w:szCs w:val="20"/>
                <w:lang w:eastAsia="zh-CN"/>
              </w:rPr>
            </w:pPr>
            <w:r>
              <w:rPr>
                <w:rFonts w:eastAsia="宋体" w:hint="eastAsia"/>
                <w:szCs w:val="20"/>
                <w:lang w:eastAsia="zh-CN"/>
              </w:rPr>
              <w:t>1,2,4</w:t>
            </w:r>
          </w:p>
        </w:tc>
      </w:tr>
      <w:tr w:rsidR="00CD49BC" w14:paraId="6CAA34D1"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10A00A5"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7C78206" w14:textId="77777777" w:rsidR="00CD49BC" w:rsidRDefault="003F278C">
            <w:pPr>
              <w:snapToGrid w:val="0"/>
              <w:spacing w:after="0" w:line="240" w:lineRule="auto"/>
              <w:ind w:left="0"/>
              <w:rPr>
                <w:rFonts w:eastAsia="宋体"/>
                <w:szCs w:val="20"/>
                <w:lang w:eastAsia="zh-CN"/>
              </w:rPr>
            </w:pPr>
            <w:r>
              <w:rPr>
                <w:rFonts w:eastAsia="宋体"/>
                <w:szCs w:val="20"/>
                <w:lang w:eastAsia="zh-CN"/>
              </w:rPr>
              <w:t>Velocity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BD3EFFA" w14:textId="77777777" w:rsidR="00CD49BC" w:rsidRDefault="003F278C">
            <w:pPr>
              <w:snapToGrid w:val="0"/>
              <w:spacing w:after="0" w:line="240" w:lineRule="auto"/>
              <w:ind w:left="0"/>
              <w:rPr>
                <w:rFonts w:eastAsia="宋体"/>
                <w:szCs w:val="20"/>
                <w:lang w:eastAsia="zh-CN"/>
              </w:rPr>
            </w:pPr>
            <w:r>
              <w:rPr>
                <w:rFonts w:eastAsia="宋体"/>
                <w:szCs w:val="20"/>
                <w:lang w:eastAsia="zh-CN"/>
              </w:rPr>
              <w:t>3km/h</w:t>
            </w:r>
          </w:p>
        </w:tc>
      </w:tr>
      <w:tr w:rsidR="00CD49BC" w14:paraId="495B7C10" w14:textId="77777777">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8B91E73" w14:textId="77777777" w:rsidR="00CD49BC" w:rsidRDefault="003F278C">
            <w:pPr>
              <w:snapToGrid w:val="0"/>
              <w:spacing w:after="0" w:line="240" w:lineRule="auto"/>
              <w:ind w:left="0"/>
              <w:rPr>
                <w:rFonts w:eastAsia="宋体"/>
                <w:szCs w:val="20"/>
                <w:lang w:eastAsia="zh-CN"/>
              </w:rPr>
            </w:pPr>
            <w:r>
              <w:rPr>
                <w:rFonts w:eastAsia="宋体"/>
                <w:szCs w:val="20"/>
                <w:lang w:eastAsia="zh-CN"/>
              </w:rPr>
              <w:t>receiver</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0D20A9A" w14:textId="77777777" w:rsidR="00CD49BC" w:rsidRDefault="003F278C">
            <w:pPr>
              <w:snapToGrid w:val="0"/>
              <w:spacing w:after="0" w:line="240" w:lineRule="auto"/>
              <w:ind w:left="0"/>
              <w:rPr>
                <w:rFonts w:eastAsia="宋体"/>
                <w:szCs w:val="20"/>
                <w:lang w:eastAsia="zh-CN"/>
              </w:rPr>
            </w:pPr>
            <w:r>
              <w:rPr>
                <w:rFonts w:eastAsia="宋体"/>
                <w:szCs w:val="20"/>
                <w:lang w:eastAsia="zh-CN"/>
              </w:rPr>
              <w:t>Receiver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4ED9435" w14:textId="77777777" w:rsidR="00CD49BC" w:rsidRDefault="003F278C">
            <w:pPr>
              <w:snapToGrid w:val="0"/>
              <w:spacing w:after="0" w:line="240" w:lineRule="auto"/>
              <w:ind w:left="0"/>
              <w:rPr>
                <w:rFonts w:eastAsia="宋体"/>
                <w:szCs w:val="20"/>
                <w:lang w:eastAsia="zh-CN"/>
              </w:rPr>
            </w:pPr>
            <w:r>
              <w:rPr>
                <w:rFonts w:eastAsia="宋体"/>
                <w:szCs w:val="20"/>
                <w:lang w:eastAsia="zh-CN"/>
              </w:rPr>
              <w:t>MMSE</w:t>
            </w:r>
          </w:p>
        </w:tc>
      </w:tr>
      <w:tr w:rsidR="00CD49BC" w14:paraId="76111990"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55B33E3D"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8678E7D" w14:textId="77777777" w:rsidR="00CD49BC" w:rsidRDefault="003F278C">
            <w:pPr>
              <w:snapToGrid w:val="0"/>
              <w:spacing w:after="0" w:line="240" w:lineRule="auto"/>
              <w:ind w:left="0"/>
              <w:rPr>
                <w:rFonts w:eastAsia="宋体"/>
                <w:szCs w:val="20"/>
                <w:lang w:eastAsia="zh-CN"/>
              </w:rPr>
            </w:pPr>
            <w:r>
              <w:rPr>
                <w:rFonts w:eastAsia="宋体"/>
                <w:szCs w:val="20"/>
                <w:lang w:eastAsia="zh-CN"/>
              </w:rPr>
              <w:t>Channel estimation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7D23392" w14:textId="77777777" w:rsidR="00CD49BC" w:rsidRDefault="003F278C">
            <w:pPr>
              <w:snapToGrid w:val="0"/>
              <w:spacing w:after="0" w:line="240" w:lineRule="auto"/>
              <w:ind w:left="0"/>
              <w:rPr>
                <w:rFonts w:eastAsia="宋体"/>
                <w:szCs w:val="20"/>
                <w:lang w:eastAsia="zh-CN"/>
              </w:rPr>
            </w:pPr>
            <w:r>
              <w:rPr>
                <w:rFonts w:eastAsia="宋体"/>
                <w:szCs w:val="20"/>
                <w:lang w:eastAsia="zh-CN"/>
              </w:rPr>
              <w:t>Real channel estimation</w:t>
            </w:r>
          </w:p>
        </w:tc>
      </w:tr>
      <w:tr w:rsidR="00CD49BC" w14:paraId="4C8801DE" w14:textId="77777777">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90EABFE" w14:textId="77777777" w:rsidR="00CD49BC" w:rsidRDefault="003F278C">
            <w:pPr>
              <w:snapToGrid w:val="0"/>
              <w:spacing w:after="0" w:line="240" w:lineRule="auto"/>
              <w:ind w:left="0"/>
              <w:rPr>
                <w:rFonts w:eastAsia="宋体"/>
                <w:szCs w:val="20"/>
                <w:lang w:eastAsia="zh-CN"/>
              </w:rPr>
            </w:pPr>
            <w:r>
              <w:rPr>
                <w:rFonts w:eastAsia="宋体"/>
                <w:szCs w:val="20"/>
                <w:lang w:eastAsia="zh-CN"/>
              </w:rPr>
              <w:t>KPI</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2E8DA5C" w14:textId="77777777" w:rsidR="00CD49BC" w:rsidRDefault="003F278C">
            <w:pPr>
              <w:snapToGrid w:val="0"/>
              <w:spacing w:after="0" w:line="240" w:lineRule="auto"/>
              <w:ind w:left="0"/>
              <w:rPr>
                <w:rFonts w:eastAsia="宋体"/>
                <w:szCs w:val="20"/>
                <w:lang w:eastAsia="zh-CN"/>
              </w:rPr>
            </w:pPr>
            <w:r>
              <w:rPr>
                <w:rFonts w:eastAsia="宋体"/>
                <w:szCs w:val="20"/>
                <w:lang w:eastAsia="zh-CN"/>
              </w:rPr>
              <w:t>SNR at 10%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A0DBFE9" w14:textId="77777777" w:rsidR="00CD49BC" w:rsidRDefault="003F278C">
            <w:pPr>
              <w:snapToGrid w:val="0"/>
              <w:spacing w:after="0" w:line="240" w:lineRule="auto"/>
              <w:ind w:left="0"/>
              <w:rPr>
                <w:rFonts w:eastAsia="宋体"/>
                <w:szCs w:val="20"/>
                <w:lang w:eastAsia="zh-CN"/>
              </w:rPr>
            </w:pPr>
            <w:r>
              <w:rPr>
                <w:rFonts w:eastAsia="宋体"/>
                <w:szCs w:val="20"/>
                <w:lang w:eastAsia="zh-CN"/>
              </w:rPr>
              <w:t>Report for baseline and OCC schemes</w:t>
            </w:r>
          </w:p>
        </w:tc>
      </w:tr>
      <w:tr w:rsidR="00CD49BC" w14:paraId="31791BB3"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18BC92A5" w14:textId="77777777" w:rsidR="00CD49BC" w:rsidRDefault="00CD49BC">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5527420"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Aggregated throughput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73D9B3C" w14:textId="77777777" w:rsidR="00CD49BC" w:rsidRDefault="003F278C">
            <w:pPr>
              <w:snapToGrid w:val="0"/>
              <w:spacing w:after="0" w:line="240" w:lineRule="auto"/>
              <w:ind w:left="0"/>
              <w:rPr>
                <w:rFonts w:eastAsia="宋体"/>
                <w:szCs w:val="20"/>
                <w:lang w:eastAsia="zh-CN"/>
              </w:rPr>
            </w:pPr>
            <w:r>
              <w:rPr>
                <w:rFonts w:eastAsia="宋体"/>
                <w:szCs w:val="20"/>
                <w:lang w:eastAsia="zh-CN"/>
              </w:rPr>
              <w:t xml:space="preserve">Total throughput of up to </w:t>
            </w:r>
            <w:r>
              <w:rPr>
                <w:rFonts w:eastAsia="宋体" w:hint="eastAsia"/>
                <w:szCs w:val="20"/>
                <w:lang w:eastAsia="zh-CN"/>
              </w:rPr>
              <w:t>2</w:t>
            </w:r>
            <w:r>
              <w:rPr>
                <w:rFonts w:eastAsia="宋体"/>
                <w:szCs w:val="20"/>
                <w:lang w:eastAsia="zh-CN"/>
              </w:rPr>
              <w:t xml:space="preserve"> UEs multiplexed</w:t>
            </w:r>
          </w:p>
        </w:tc>
      </w:tr>
    </w:tbl>
    <w:p w14:paraId="0E285FC6" w14:textId="77777777" w:rsidR="00CD49BC" w:rsidRDefault="003F278C">
      <w:pPr>
        <w:spacing w:before="120" w:line="240" w:lineRule="auto"/>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i/>
          <w:iCs/>
          <w:lang w:eastAsia="zh-CN"/>
        </w:rPr>
        <w:fldChar w:fldCharType="begin"/>
      </w:r>
      <w:r>
        <w:rPr>
          <w:i/>
          <w:iCs/>
          <w:lang w:eastAsia="zh-CN"/>
        </w:rPr>
        <w:instrText xml:space="preserve"> </w:instrText>
      </w:r>
      <w:r>
        <w:rPr>
          <w:rFonts w:hint="eastAsia"/>
          <w:i/>
          <w:iCs/>
          <w:lang w:eastAsia="zh-CN"/>
        </w:rPr>
        <w:instrText>REF _Ref178498844 \h</w:instrText>
      </w:r>
      <w:r>
        <w:rPr>
          <w:i/>
          <w:iCs/>
          <w:lang w:eastAsia="zh-CN"/>
        </w:rPr>
        <w:instrText xml:space="preserve">  \* MERGEFORMAT </w:instrText>
      </w:r>
      <w:r>
        <w:rPr>
          <w:i/>
          <w:iCs/>
          <w:lang w:eastAsia="zh-CN"/>
        </w:rPr>
      </w:r>
      <w:r>
        <w:rPr>
          <w:i/>
          <w:iCs/>
          <w:lang w:eastAsia="zh-CN"/>
        </w:rPr>
        <w:fldChar w:fldCharType="separate"/>
      </w:r>
      <w:r>
        <w:rPr>
          <w:i/>
          <w:iCs/>
          <w:lang w:eastAsia="zh-CN"/>
        </w:rPr>
        <w:t>Table 2</w:t>
      </w:r>
      <w:r>
        <w:rPr>
          <w:i/>
          <w:iCs/>
          <w:lang w:eastAsia="zh-CN"/>
        </w:rPr>
        <w:fldChar w:fldCharType="end"/>
      </w:r>
      <w:r>
        <w:rPr>
          <w:i/>
          <w:iCs/>
          <w:lang w:eastAsia="zh-CN"/>
        </w:rPr>
        <w:t xml:space="preserve"> </w:t>
      </w:r>
      <w:r>
        <w:rPr>
          <w:rFonts w:hint="eastAsia"/>
          <w:i/>
          <w:iCs/>
          <w:lang w:eastAsia="zh-CN"/>
        </w:rPr>
        <w:t>can be used for evaluating and comparing the performance of various multiplexing schemes</w:t>
      </w:r>
      <w:r>
        <w:rPr>
          <w:rFonts w:hint="eastAsia"/>
          <w:lang w:eastAsia="zh-CN"/>
        </w:rPr>
        <w:t>.</w:t>
      </w:r>
    </w:p>
    <w:p w14:paraId="3DEED5D1" w14:textId="77777777" w:rsidR="00CD49BC" w:rsidRDefault="003F278C">
      <w:pPr>
        <w:pStyle w:val="2"/>
        <w:numPr>
          <w:ilvl w:val="1"/>
          <w:numId w:val="5"/>
        </w:numPr>
        <w:rPr>
          <w:rFonts w:eastAsia="宋体"/>
          <w:b/>
          <w:sz w:val="24"/>
          <w:szCs w:val="24"/>
          <w:lang w:eastAsia="zh-CN"/>
        </w:rPr>
      </w:pPr>
      <w:r>
        <w:rPr>
          <w:rFonts w:eastAsia="宋体" w:hint="eastAsia"/>
          <w:b/>
          <w:sz w:val="24"/>
          <w:szCs w:val="24"/>
          <w:lang w:eastAsia="zh-CN"/>
        </w:rPr>
        <w:t>Discussion on multiplexed schemes</w:t>
      </w:r>
    </w:p>
    <w:p w14:paraId="0E8D972F" w14:textId="77777777" w:rsidR="00CD49BC" w:rsidRDefault="003F278C">
      <w:pPr>
        <w:ind w:left="0"/>
        <w:rPr>
          <w:rFonts w:eastAsia="宋体"/>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NPUSCH</w:t>
      </w:r>
      <w:r>
        <w:rPr>
          <w:rFonts w:eastAsia="宋体" w:hint="eastAsia"/>
          <w:lang w:eastAsia="zh-CN"/>
        </w:rPr>
        <w:fldChar w:fldCharType="begin"/>
      </w:r>
      <w:r>
        <w:rPr>
          <w:rFonts w:eastAsia="宋体" w:hint="eastAsia"/>
          <w:lang w:eastAsia="zh-CN"/>
        </w:rPr>
        <w:instrText xml:space="preserve"> REF _Ref32309 \r \h </w:instrText>
      </w:r>
      <w:r>
        <w:rPr>
          <w:rFonts w:eastAsia="宋体" w:hint="eastAsia"/>
          <w:lang w:eastAsia="zh-CN"/>
        </w:rPr>
      </w:r>
      <w:r>
        <w:rPr>
          <w:rFonts w:eastAsia="宋体" w:hint="eastAsia"/>
          <w:lang w:eastAsia="zh-CN"/>
        </w:rPr>
        <w:fldChar w:fldCharType="separate"/>
      </w:r>
      <w:r>
        <w:rPr>
          <w:rFonts w:eastAsia="宋体"/>
          <w:lang w:eastAsia="zh-CN"/>
        </w:rPr>
        <w:t>[2]</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_Ref166246331 \r \h </w:instrText>
      </w:r>
      <w:r>
        <w:rPr>
          <w:rFonts w:eastAsia="宋体" w:hint="eastAsia"/>
          <w:lang w:eastAsia="zh-CN"/>
        </w:rPr>
      </w:r>
      <w:r>
        <w:rPr>
          <w:rFonts w:eastAsia="宋体" w:hint="eastAsia"/>
          <w:lang w:eastAsia="zh-CN"/>
        </w:rPr>
        <w:fldChar w:fldCharType="separate"/>
      </w:r>
      <w:r>
        <w:rPr>
          <w:rFonts w:eastAsia="宋体" w:hint="eastAsia"/>
          <w:lang w:eastAsia="zh-CN"/>
        </w:rPr>
        <w:t>[4]</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CD49BC" w14:paraId="30A5B589" w14:textId="77777777">
        <w:tc>
          <w:tcPr>
            <w:tcW w:w="9620" w:type="dxa"/>
          </w:tcPr>
          <w:p w14:paraId="68ED9AE6" w14:textId="77777777" w:rsidR="00CD49BC" w:rsidRDefault="003F278C">
            <w:pPr>
              <w:spacing w:after="0"/>
              <w:ind w:left="0"/>
              <w:rPr>
                <w:b/>
                <w:lang w:eastAsia="zh-CN"/>
              </w:rPr>
            </w:pPr>
            <w:r>
              <w:rPr>
                <w:b/>
                <w:highlight w:val="green"/>
                <w:lang w:eastAsia="zh-CN"/>
              </w:rPr>
              <w:t>Agreement</w:t>
            </w:r>
            <w:r>
              <w:rPr>
                <w:rFonts w:hint="eastAsia"/>
                <w:b/>
                <w:highlight w:val="green"/>
                <w:lang w:eastAsia="zh-CN"/>
              </w:rPr>
              <w:t xml:space="preserve"> in RAN1 #116</w:t>
            </w:r>
          </w:p>
          <w:p w14:paraId="7E5C4590" w14:textId="77777777" w:rsidR="00CD49BC" w:rsidRDefault="003F278C">
            <w:pPr>
              <w:spacing w:after="0"/>
              <w:ind w:left="0"/>
              <w:rPr>
                <w:bCs/>
                <w:color w:val="000000"/>
                <w:lang w:eastAsia="ar-SA"/>
              </w:rPr>
            </w:pPr>
            <w:r>
              <w:rPr>
                <w:bCs/>
                <w:color w:val="000000"/>
                <w:lang w:eastAsia="ar-SA"/>
              </w:rPr>
              <w:t>For single-tone NPUSCH format 1 transmissions with both 3.75kHz and 15kHz SCS, the following OCC schemes are considered by RAN1 for further study:</w:t>
            </w:r>
          </w:p>
          <w:p w14:paraId="34E5A79D" w14:textId="77777777" w:rsidR="00CD49BC" w:rsidRDefault="003F278C">
            <w:pPr>
              <w:numPr>
                <w:ilvl w:val="0"/>
                <w:numId w:val="7"/>
              </w:numPr>
              <w:spacing w:after="0"/>
              <w:ind w:leftChars="200" w:left="820"/>
              <w:rPr>
                <w:bCs/>
                <w:color w:val="000000"/>
                <w:lang w:eastAsia="ar-SA"/>
              </w:rPr>
            </w:pPr>
            <w:r>
              <w:rPr>
                <w:bCs/>
                <w:color w:val="000000"/>
                <w:lang w:eastAsia="ar-SA"/>
              </w:rPr>
              <w:t>Time domain OCC where OCC spreads across:</w:t>
            </w:r>
          </w:p>
          <w:p w14:paraId="695C0714" w14:textId="77777777" w:rsidR="00CD49BC" w:rsidRDefault="003F278C">
            <w:pPr>
              <w:numPr>
                <w:ilvl w:val="0"/>
                <w:numId w:val="8"/>
              </w:numPr>
              <w:spacing w:after="0"/>
              <w:ind w:leftChars="400" w:left="1220"/>
              <w:rPr>
                <w:bCs/>
                <w:color w:val="000000"/>
                <w:lang w:eastAsia="ar-SA"/>
              </w:rPr>
            </w:pPr>
            <w:r>
              <w:rPr>
                <w:bCs/>
                <w:color w:val="000000"/>
                <w:lang w:eastAsia="ar-SA"/>
              </w:rPr>
              <w:t>Symbol-level</w:t>
            </w:r>
          </w:p>
          <w:p w14:paraId="0A886A54" w14:textId="77777777" w:rsidR="00CD49BC" w:rsidRDefault="003F278C">
            <w:pPr>
              <w:numPr>
                <w:ilvl w:val="0"/>
                <w:numId w:val="8"/>
              </w:numPr>
              <w:spacing w:after="0"/>
              <w:ind w:leftChars="400" w:left="1220"/>
              <w:rPr>
                <w:bCs/>
                <w:color w:val="000000"/>
                <w:lang w:eastAsia="ar-SA"/>
              </w:rPr>
            </w:pPr>
            <w:r>
              <w:rPr>
                <w:bCs/>
                <w:color w:val="000000"/>
                <w:lang w:eastAsia="ar-SA"/>
              </w:rPr>
              <w:t xml:space="preserve">Slot-level </w:t>
            </w:r>
          </w:p>
          <w:p w14:paraId="2E63C6BF" w14:textId="77777777" w:rsidR="00CD49BC" w:rsidRDefault="003F278C">
            <w:pPr>
              <w:numPr>
                <w:ilvl w:val="0"/>
                <w:numId w:val="8"/>
              </w:numPr>
              <w:spacing w:after="0"/>
              <w:ind w:leftChars="400" w:left="1220"/>
              <w:rPr>
                <w:bCs/>
                <w:color w:val="000000"/>
                <w:lang w:eastAsia="ar-SA"/>
              </w:rPr>
            </w:pPr>
            <w:r>
              <w:rPr>
                <w:bCs/>
                <w:color w:val="000000"/>
                <w:lang w:eastAsia="ar-SA"/>
              </w:rPr>
              <w:t>Repetition-level</w:t>
            </w:r>
          </w:p>
          <w:p w14:paraId="44CC6A00" w14:textId="77777777" w:rsidR="00CD49BC" w:rsidRDefault="003F278C">
            <w:pPr>
              <w:numPr>
                <w:ilvl w:val="0"/>
                <w:numId w:val="8"/>
              </w:numPr>
              <w:spacing w:after="0"/>
              <w:ind w:leftChars="400" w:left="1220"/>
              <w:rPr>
                <w:bCs/>
                <w:color w:val="000000"/>
                <w:lang w:eastAsia="ar-SA"/>
              </w:rPr>
            </w:pPr>
            <w:r>
              <w:rPr>
                <w:bCs/>
                <w:color w:val="000000"/>
                <w:lang w:eastAsia="ar-SA"/>
              </w:rPr>
              <w:t>RV-level</w:t>
            </w:r>
          </w:p>
          <w:p w14:paraId="710B48F4" w14:textId="77777777" w:rsidR="00CD49BC" w:rsidRDefault="003F278C">
            <w:pPr>
              <w:spacing w:after="0"/>
              <w:ind w:left="0"/>
              <w:rPr>
                <w:bCs/>
                <w:color w:val="000000"/>
                <w:lang w:eastAsia="ar-SA"/>
              </w:rPr>
            </w:pPr>
            <w:r>
              <w:rPr>
                <w:bCs/>
                <w:color w:val="000000"/>
                <w:lang w:eastAsia="ar-SA"/>
              </w:rPr>
              <w:t>For multi-tone NPUSCH format 1 transmissions, the following OCC schemes are considered by RAN1 for further study:</w:t>
            </w:r>
          </w:p>
          <w:p w14:paraId="58FAB95E" w14:textId="77777777" w:rsidR="00CD49BC" w:rsidRDefault="003F278C">
            <w:pPr>
              <w:numPr>
                <w:ilvl w:val="0"/>
                <w:numId w:val="7"/>
              </w:numPr>
              <w:spacing w:after="0"/>
              <w:ind w:leftChars="200" w:left="820"/>
              <w:rPr>
                <w:bCs/>
                <w:color w:val="000000"/>
                <w:lang w:eastAsia="ar-SA"/>
              </w:rPr>
            </w:pPr>
            <w:r>
              <w:rPr>
                <w:bCs/>
                <w:color w:val="000000"/>
                <w:lang w:eastAsia="ar-SA"/>
              </w:rPr>
              <w:t>Time domain OCC where OCC spreads across:</w:t>
            </w:r>
          </w:p>
          <w:p w14:paraId="25A62763" w14:textId="77777777" w:rsidR="00CD49BC" w:rsidRDefault="003F278C">
            <w:pPr>
              <w:numPr>
                <w:ilvl w:val="0"/>
                <w:numId w:val="8"/>
              </w:numPr>
              <w:spacing w:after="0"/>
              <w:ind w:leftChars="400" w:left="1220"/>
              <w:rPr>
                <w:bCs/>
                <w:color w:val="000000"/>
                <w:lang w:eastAsia="ar-SA"/>
              </w:rPr>
            </w:pPr>
            <w:r>
              <w:rPr>
                <w:bCs/>
                <w:color w:val="000000"/>
                <w:lang w:eastAsia="ar-SA"/>
              </w:rPr>
              <w:t>Symbol-level</w:t>
            </w:r>
          </w:p>
          <w:p w14:paraId="7241CB71" w14:textId="77777777" w:rsidR="00CD49BC" w:rsidRDefault="003F278C">
            <w:pPr>
              <w:numPr>
                <w:ilvl w:val="0"/>
                <w:numId w:val="8"/>
              </w:numPr>
              <w:spacing w:after="0"/>
              <w:ind w:leftChars="400" w:left="1220"/>
              <w:rPr>
                <w:bCs/>
                <w:color w:val="000000"/>
                <w:lang w:eastAsia="ar-SA"/>
              </w:rPr>
            </w:pPr>
            <w:r>
              <w:rPr>
                <w:bCs/>
                <w:color w:val="000000"/>
                <w:lang w:eastAsia="ar-SA"/>
              </w:rPr>
              <w:t xml:space="preserve">Slot-level (including </w:t>
            </w:r>
            <w:proofErr w:type="spellStart"/>
            <w:r>
              <w:rPr>
                <w:bCs/>
                <w:color w:val="000000"/>
                <w:lang w:eastAsia="ar-SA"/>
              </w:rPr>
              <w:t>Nslot</w:t>
            </w:r>
            <w:proofErr w:type="spellEnd"/>
            <w:r>
              <w:rPr>
                <w:bCs/>
                <w:color w:val="000000"/>
                <w:lang w:eastAsia="ar-SA"/>
              </w:rPr>
              <w:t xml:space="preserve"> level)</w:t>
            </w:r>
          </w:p>
          <w:p w14:paraId="61269D05" w14:textId="77777777" w:rsidR="00CD49BC" w:rsidRDefault="003F278C">
            <w:pPr>
              <w:numPr>
                <w:ilvl w:val="0"/>
                <w:numId w:val="8"/>
              </w:numPr>
              <w:spacing w:after="0"/>
              <w:ind w:leftChars="400" w:left="1220"/>
              <w:rPr>
                <w:bCs/>
                <w:color w:val="000000"/>
                <w:lang w:eastAsia="ar-SA"/>
              </w:rPr>
            </w:pPr>
            <w:r>
              <w:rPr>
                <w:bCs/>
                <w:color w:val="000000"/>
                <w:lang w:eastAsia="ar-SA"/>
              </w:rPr>
              <w:t>Repetition-level</w:t>
            </w:r>
          </w:p>
          <w:p w14:paraId="2162A31B" w14:textId="77777777" w:rsidR="00CD49BC" w:rsidRDefault="003F278C">
            <w:pPr>
              <w:numPr>
                <w:ilvl w:val="0"/>
                <w:numId w:val="8"/>
              </w:numPr>
              <w:spacing w:after="0"/>
              <w:ind w:leftChars="400" w:left="1220"/>
              <w:rPr>
                <w:bCs/>
                <w:color w:val="000000"/>
                <w:lang w:eastAsia="ar-SA"/>
              </w:rPr>
            </w:pPr>
            <w:r>
              <w:rPr>
                <w:bCs/>
                <w:color w:val="000000"/>
                <w:lang w:eastAsia="ar-SA"/>
              </w:rPr>
              <w:t>RV-level</w:t>
            </w:r>
          </w:p>
          <w:p w14:paraId="601817ED" w14:textId="77777777" w:rsidR="00CD49BC" w:rsidRDefault="003F278C">
            <w:pPr>
              <w:numPr>
                <w:ilvl w:val="0"/>
                <w:numId w:val="7"/>
              </w:numPr>
              <w:spacing w:after="0"/>
              <w:ind w:leftChars="200" w:left="820"/>
              <w:rPr>
                <w:rFonts w:eastAsia="宋体"/>
                <w:lang w:eastAsia="zh-CN"/>
              </w:rPr>
            </w:pPr>
            <w:r>
              <w:rPr>
                <w:bCs/>
                <w:color w:val="000000"/>
                <w:lang w:eastAsia="ar-SA"/>
              </w:rPr>
              <w:t xml:space="preserve">Intra-symbol pre-DFT spreading OCC </w:t>
            </w:r>
          </w:p>
          <w:p w14:paraId="175AC620" w14:textId="77777777" w:rsidR="00CD49BC" w:rsidRDefault="003F278C">
            <w:pPr>
              <w:spacing w:after="0"/>
              <w:ind w:left="0"/>
              <w:rPr>
                <w:b/>
                <w:highlight w:val="green"/>
                <w:lang w:eastAsia="zh-CN"/>
              </w:rPr>
            </w:pPr>
            <w:r>
              <w:rPr>
                <w:b/>
                <w:highlight w:val="green"/>
                <w:lang w:eastAsia="zh-CN"/>
              </w:rPr>
              <w:t>Agreement</w:t>
            </w:r>
            <w:r>
              <w:rPr>
                <w:rFonts w:hint="eastAsia"/>
                <w:b/>
                <w:highlight w:val="green"/>
                <w:lang w:eastAsia="zh-CN"/>
              </w:rPr>
              <w:t xml:space="preserve"> in RAN1 #118 bis</w:t>
            </w:r>
          </w:p>
          <w:p w14:paraId="106F8A1A" w14:textId="77777777" w:rsidR="00CD49BC" w:rsidRDefault="003F278C">
            <w:pPr>
              <w:pStyle w:val="Proposal"/>
              <w:numPr>
                <w:ilvl w:val="255"/>
                <w:numId w:val="0"/>
              </w:numPr>
              <w:tabs>
                <w:tab w:val="clear" w:pos="1701"/>
                <w:tab w:val="left" w:pos="0"/>
              </w:tabs>
              <w:rPr>
                <w:b w:val="0"/>
              </w:rPr>
            </w:pPr>
            <w:r>
              <w:rPr>
                <w:b w:val="0"/>
                <w:bCs w:val="0"/>
              </w:rPr>
              <w:t>At least the following schemes are supported for single-tone:</w:t>
            </w:r>
          </w:p>
          <w:p w14:paraId="2211BE12" w14:textId="77777777" w:rsidR="00CD49BC" w:rsidRDefault="003F278C">
            <w:pPr>
              <w:pStyle w:val="aff5"/>
              <w:numPr>
                <w:ilvl w:val="0"/>
                <w:numId w:val="9"/>
              </w:numPr>
              <w:ind w:leftChars="0"/>
              <w:rPr>
                <w:rFonts w:ascii="Times New Roman" w:hAnsi="Times New Roman"/>
                <w:szCs w:val="20"/>
              </w:rPr>
            </w:pPr>
            <w:r>
              <w:rPr>
                <w:rFonts w:ascii="Times New Roman" w:hAnsi="Times New Roman"/>
                <w:szCs w:val="20"/>
              </w:rPr>
              <w:t>For 3.75kHz SCS OCC for NPUSCH format 1:</w:t>
            </w:r>
          </w:p>
          <w:p w14:paraId="1DB57BFA" w14:textId="77777777" w:rsidR="00CD49BC" w:rsidRDefault="003F278C">
            <w:pPr>
              <w:pStyle w:val="aff5"/>
              <w:numPr>
                <w:ilvl w:val="1"/>
                <w:numId w:val="9"/>
              </w:numPr>
              <w:ind w:leftChars="0"/>
              <w:rPr>
                <w:rFonts w:ascii="Times New Roman" w:hAnsi="Times New Roman"/>
                <w:szCs w:val="20"/>
              </w:rPr>
            </w:pPr>
            <w:r>
              <w:rPr>
                <w:rFonts w:ascii="Times New Roman" w:hAnsi="Times New Roman"/>
                <w:szCs w:val="20"/>
              </w:rPr>
              <w:t>OCC length 2, Symbol-level</w:t>
            </w:r>
          </w:p>
          <w:p w14:paraId="5661EB94" w14:textId="77777777" w:rsidR="00CD49BC" w:rsidRDefault="003F278C">
            <w:pPr>
              <w:pStyle w:val="aff5"/>
              <w:numPr>
                <w:ilvl w:val="2"/>
                <w:numId w:val="9"/>
              </w:numPr>
              <w:ind w:leftChars="0"/>
              <w:rPr>
                <w:rFonts w:ascii="Times New Roman" w:hAnsi="Times New Roman"/>
                <w:szCs w:val="20"/>
              </w:rPr>
            </w:pPr>
            <w:r>
              <w:rPr>
                <w:rFonts w:ascii="Times New Roman" w:hAnsi="Times New Roman"/>
                <w:szCs w:val="20"/>
              </w:rPr>
              <w:t>FFS: DMRS pattern(s)</w:t>
            </w:r>
          </w:p>
          <w:p w14:paraId="05976ABB" w14:textId="77777777" w:rsidR="00CD49BC" w:rsidRDefault="003F278C">
            <w:pPr>
              <w:pStyle w:val="aff5"/>
              <w:numPr>
                <w:ilvl w:val="0"/>
                <w:numId w:val="9"/>
              </w:numPr>
              <w:ind w:leftChars="0"/>
              <w:rPr>
                <w:rFonts w:ascii="Times New Roman" w:hAnsi="Times New Roman"/>
                <w:szCs w:val="20"/>
              </w:rPr>
            </w:pPr>
            <w:r>
              <w:rPr>
                <w:rFonts w:ascii="Times New Roman" w:hAnsi="Times New Roman"/>
                <w:szCs w:val="20"/>
              </w:rPr>
              <w:t xml:space="preserve">For 15kHz SCS OCC for NPUSCH format 1: </w:t>
            </w:r>
          </w:p>
          <w:p w14:paraId="1CE632DF" w14:textId="77777777" w:rsidR="00CD49BC" w:rsidRDefault="003F278C">
            <w:pPr>
              <w:pStyle w:val="aff5"/>
              <w:numPr>
                <w:ilvl w:val="1"/>
                <w:numId w:val="9"/>
              </w:numPr>
              <w:ind w:leftChars="0"/>
              <w:rPr>
                <w:rFonts w:ascii="Times New Roman" w:hAnsi="Times New Roman"/>
                <w:szCs w:val="20"/>
              </w:rPr>
            </w:pPr>
            <w:r>
              <w:rPr>
                <w:rFonts w:ascii="Times New Roman" w:hAnsi="Times New Roman"/>
                <w:szCs w:val="20"/>
              </w:rPr>
              <w:t>OCC length 2, Slot-level, CDM DMRS with legacy pattern</w:t>
            </w:r>
          </w:p>
          <w:p w14:paraId="463A4B8F" w14:textId="77777777" w:rsidR="00CD49BC" w:rsidRDefault="003F278C">
            <w:pPr>
              <w:pStyle w:val="aff5"/>
              <w:numPr>
                <w:ilvl w:val="2"/>
                <w:numId w:val="9"/>
              </w:numPr>
              <w:ind w:leftChars="0"/>
              <w:rPr>
                <w:rFonts w:ascii="Times New Roman" w:hAnsi="Times New Roman"/>
                <w:szCs w:val="20"/>
              </w:rPr>
            </w:pPr>
            <w:r>
              <w:rPr>
                <w:rFonts w:ascii="Times New Roman" w:hAnsi="Times New Roman"/>
                <w:szCs w:val="20"/>
              </w:rPr>
              <w:t>FFS: CDM details, e.g. with or without spreading</w:t>
            </w:r>
          </w:p>
          <w:p w14:paraId="45718FC8" w14:textId="77777777" w:rsidR="00CD49BC" w:rsidRDefault="00CD49BC">
            <w:pPr>
              <w:numPr>
                <w:ilvl w:val="255"/>
                <w:numId w:val="0"/>
              </w:numPr>
              <w:spacing w:after="0"/>
              <w:rPr>
                <w:b/>
                <w:highlight w:val="green"/>
                <w:lang w:eastAsia="zh-CN"/>
              </w:rPr>
            </w:pPr>
          </w:p>
        </w:tc>
      </w:tr>
    </w:tbl>
    <w:p w14:paraId="6032265A" w14:textId="77777777" w:rsidR="00CD49BC" w:rsidRDefault="003F278C">
      <w:pPr>
        <w:pStyle w:val="3"/>
        <w:numPr>
          <w:ilvl w:val="2"/>
          <w:numId w:val="5"/>
        </w:numPr>
        <w:rPr>
          <w:rFonts w:eastAsia="宋体"/>
          <w:b/>
          <w:sz w:val="24"/>
          <w:szCs w:val="24"/>
          <w:lang w:eastAsia="zh-CN"/>
        </w:rPr>
      </w:pPr>
      <w:r>
        <w:rPr>
          <w:rFonts w:eastAsia="宋体" w:hint="eastAsia"/>
          <w:b/>
          <w:sz w:val="24"/>
          <w:szCs w:val="24"/>
          <w:lang w:eastAsia="zh-CN"/>
        </w:rPr>
        <w:t>Analysis on OCC Schemes</w:t>
      </w:r>
    </w:p>
    <w:p w14:paraId="5DAD72DC" w14:textId="77777777" w:rsidR="00CD49BC" w:rsidRDefault="003F278C">
      <w:pPr>
        <w:spacing w:before="120" w:after="120" w:line="240" w:lineRule="auto"/>
        <w:ind w:left="0"/>
        <w:rPr>
          <w:szCs w:val="20"/>
        </w:rPr>
      </w:pPr>
      <w:r>
        <w:rPr>
          <w:rFonts w:hint="eastAsia"/>
          <w:lang w:eastAsia="zh-CN"/>
        </w:rPr>
        <w:t xml:space="preserve">In existing specification, each NPUSCH codeword can be mapped to one or more resource units, each of which shall be transmitted  </w:t>
      </w:r>
      <m:oMath>
        <m:sSubSup>
          <m:sSubSupPr>
            <m:ctrlPr>
              <w:rPr>
                <w:rFonts w:ascii="Cambria Math" w:hAnsi="Cambria Math"/>
                <w:i/>
                <w:szCs w:val="21"/>
              </w:rPr>
            </m:ctrlPr>
          </m:sSubSupPr>
          <m:e>
            <m:r>
              <w:rPr>
                <w:rFonts w:ascii="Cambria Math" w:hAnsi="Cambria Math"/>
                <w:szCs w:val="21"/>
                <w:lang w:eastAsia="zh-CN"/>
              </w:rPr>
              <m:t>M</m:t>
            </m:r>
          </m:e>
          <m:sub>
            <m:r>
              <w:rPr>
                <w:rFonts w:ascii="Cambria Math" w:hAnsi="Cambria Math"/>
                <w:szCs w:val="21"/>
                <w:lang w:eastAsia="zh-CN"/>
              </w:rPr>
              <m:t>rep</m:t>
            </m:r>
          </m:sub>
          <m:sup>
            <m:r>
              <w:rPr>
                <w:rFonts w:ascii="Cambria Math" w:hAnsi="Cambria Math"/>
                <w:szCs w:val="21"/>
                <w:lang w:eastAsia="zh-CN"/>
              </w:rPr>
              <m:t>NPUSCH</m:t>
            </m:r>
          </m:sup>
        </m:sSubSup>
      </m:oMath>
      <w:r>
        <w:rPr>
          <w:rFonts w:eastAsia="宋体" w:hAnsi="Cambria Math" w:hint="eastAsia"/>
          <w:szCs w:val="21"/>
          <w:lang w:eastAsia="zh-CN"/>
        </w:rPr>
        <w:t xml:space="preserve"> </w:t>
      </w:r>
      <w:r>
        <w:rPr>
          <w:rFonts w:hint="eastAsia"/>
          <w:lang w:eastAsia="zh-CN"/>
        </w:rPr>
        <w:t>times</w:t>
      </w:r>
      <w:r>
        <w:rPr>
          <w:lang w:eastAsia="zh-CN"/>
        </w:rPr>
        <w:t>.</w:t>
      </w:r>
      <w:r>
        <w:rPr>
          <w:rFonts w:hint="eastAsia"/>
          <w:lang w:eastAsia="zh-CN"/>
        </w:rPr>
        <w:t xml:space="preserve"> </w:t>
      </w:r>
      <w:r>
        <w:rPr>
          <w:lang w:eastAsia="zh-CN"/>
        </w:rPr>
        <w:t>Moreover,</w:t>
      </w:r>
      <w:r>
        <w:rPr>
          <w:rFonts w:hint="eastAsia"/>
          <w:lang w:eastAsia="zh-CN"/>
        </w:rPr>
        <w:t xml:space="preserve"> the segmented resource mapping is done before the repetition of full codeword, </w:t>
      </w:r>
      <w:r>
        <w:rPr>
          <w:lang w:eastAsia="zh-CN"/>
        </w:rPr>
        <w:t>i.e.</w:t>
      </w:r>
      <w:r>
        <w:rPr>
          <w:rFonts w:hint="eastAsia"/>
          <w:lang w:eastAsia="zh-CN"/>
        </w:rPr>
        <w:t xml:space="preserve">, </w:t>
      </w:r>
      <w:r>
        <w:rPr>
          <w:rFonts w:hint="eastAsia"/>
          <w:szCs w:val="20"/>
          <w:lang w:eastAsia="zh-CN"/>
        </w:rPr>
        <w:t xml:space="preserve">after mapping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szCs w:val="20"/>
          <w:lang w:eastAsia="zh-CN"/>
        </w:rPr>
        <w:t xml:space="preserve"> slots,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szCs w:val="20"/>
          <w:lang w:eastAsia="zh-CN"/>
        </w:rPr>
        <w:t xml:space="preserve">slots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-1</m:t>
        </m:r>
      </m:oMath>
      <w:r>
        <w:rPr>
          <w:rFonts w:hint="eastAsia"/>
          <w:szCs w:val="20"/>
          <w:lang w:eastAsia="zh-CN"/>
        </w:rPr>
        <w:t xml:space="preserve"> additional times, before continuing the following slot mapping, where</w:t>
      </w:r>
    </w:p>
    <w:p w14:paraId="44752EBE" w14:textId="77777777" w:rsidR="00CD49BC" w:rsidRDefault="00C725A9">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&gt;1</m:t>
                          </m:r>
                        </m:e>
                      </m:mr>
                    </m:m>
                  </m:e>
                </m:mr>
                <m:mr>
                  <m:e>
                    <m:m>
                      <m:mPr>
                        <m:mcs>
                          <m:mc>
                            <m:mcPr>
                              <m:count m:val="2"/>
                              <m:mcJc m:val="center"/>
                            </m:mcPr>
                          </m:mc>
                        </m:mcs>
                        <m:ctrlPr>
                          <w:rPr>
                            <w:rFonts w:ascii="Cambria Math" w:hAnsi="Cambria Math"/>
                            <w:i/>
                            <w:szCs w:val="20"/>
                          </w:rPr>
                        </m:ctrlPr>
                      </m:mPr>
                      <m:mr>
                        <m:e>
                          <m:m>
                            <m:mPr>
                              <m:mcs>
                                <m:mc>
                                  <m:mcPr>
                                    <m:count m:val="3"/>
                                    <m:mcJc m:val="center"/>
                                  </m:mcPr>
                                </m:mc>
                              </m:mcs>
                              <m:ctrlPr>
                                <w:rPr>
                                  <w:rFonts w:ascii="Cambria Math" w:hAnsi="Cambria Math"/>
                                  <w:i/>
                                  <w:szCs w:val="20"/>
                                </w:rPr>
                              </m:ctrlPr>
                            </m:mPr>
                            <m:mr>
                              <m:e>
                                <m:r>
                                  <w:rPr>
                                    <w:rFonts w:ascii="Cambria Math" w:hAnsi="Cambria Math"/>
                                    <w:szCs w:val="20"/>
                                  </w:rPr>
                                  <m:t>1</m:t>
                                </m:r>
                              </m:e>
                              <m:e/>
                              <m:e>
                                <m:m>
                                  <m:mPr>
                                    <m:mcs>
                                      <m:mc>
                                        <m:mcPr>
                                          <m:count m:val="2"/>
                                          <m:mcJc m:val="center"/>
                                        </m:mcPr>
                                      </m:mc>
                                    </m:mcs>
                                    <m:ctrlPr>
                                      <w:rPr>
                                        <w:rFonts w:ascii="Cambria Math" w:hAnsi="Cambria Math"/>
                                        <w:i/>
                                        <w:szCs w:val="20"/>
                                      </w:rPr>
                                    </m:ctrlPr>
                                  </m:mPr>
                                  <m:mr>
                                    <m:e/>
                                    <m:e>
                                      <m:m>
                                        <m:mPr>
                                          <m:mcs>
                                            <m:mc>
                                              <m:mcPr>
                                                <m:count m:val="2"/>
                                                <m:mcJc m:val="center"/>
                                              </m:mcPr>
                                            </m:mc>
                                          </m:mcs>
                                          <m:ctrlPr>
                                            <w:rPr>
                                              <w:rFonts w:ascii="Cambria Math" w:hAnsi="Cambria Math"/>
                                              <w:i/>
                                              <w:szCs w:val="20"/>
                                            </w:rPr>
                                          </m:ctrlPr>
                                        </m:mPr>
                                        <m:mr>
                                          <m:e/>
                                          <m:e/>
                                        </m:mr>
                                      </m:m>
                                    </m:e>
                                  </m:mr>
                                </m:m>
                              </m:e>
                            </m:mr>
                          </m:m>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e>
                      </m:mr>
                    </m:m>
                  </m:e>
                </m:mr>
              </m:m>
            </m:e>
          </m:d>
        </m:oMath>
      </m:oMathPara>
    </w:p>
    <w:p w14:paraId="1A82642B" w14:textId="77777777" w:rsidR="00CD49BC" w:rsidRDefault="00C725A9">
      <w:pPr>
        <w:spacing w:before="120" w:after="120" w:line="240" w:lineRule="auto"/>
        <w:rPr>
          <w:rFonts w:hAnsi="Cambria Math"/>
          <w:szCs w:val="20"/>
        </w:rPr>
      </w:pPr>
      <m:oMathPara>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m:oMathPara>
    </w:p>
    <w:p w14:paraId="4ED86548" w14:textId="77777777" w:rsidR="00CD49BC" w:rsidRDefault="003F278C">
      <w:pPr>
        <w:spacing w:before="120" w:after="120" w:line="240" w:lineRule="auto"/>
        <w:ind w:left="0"/>
        <w:rPr>
          <w:rFonts w:eastAsia="宋体" w:hAnsi="Cambria Math"/>
          <w:szCs w:val="20"/>
          <w:lang w:eastAsia="zh-CN"/>
        </w:rPr>
      </w:pPr>
      <w:r>
        <w:rPr>
          <w:rFonts w:hAnsi="Cambria Math" w:hint="eastAsia"/>
          <w:szCs w:val="20"/>
          <w:lang w:eastAsia="zh-CN"/>
        </w:rPr>
        <w:t xml:space="preserve">From the formula, we can see that in case of 3.75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=1; in case of 15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=2. Therefore,</w:t>
      </w:r>
    </w:p>
    <w:p w14:paraId="30992AF7" w14:textId="77777777" w:rsidR="00CD49BC" w:rsidRDefault="003F278C">
      <w:pPr>
        <w:numPr>
          <w:ilvl w:val="0"/>
          <w:numId w:val="10"/>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15 kHz mu</w:t>
      </w:r>
      <w:r>
        <w:rPr>
          <w:rFonts w:hAnsi="Cambria Math"/>
          <w:szCs w:val="20"/>
          <w:lang w:eastAsia="zh-CN"/>
        </w:rPr>
        <w:t>l</w:t>
      </w:r>
      <w:r>
        <w:rPr>
          <w:rFonts w:hAnsi="Cambria Math" w:hint="eastAsia"/>
          <w:szCs w:val="20"/>
          <w:lang w:eastAsia="zh-CN"/>
        </w:rPr>
        <w:t xml:space="preserve">ti-tone transmission, after mapping the codeword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additional </w:t>
      </w:r>
      <w:r>
        <w:rPr>
          <w:rFonts w:hAnsi="Cambria Math" w:hint="eastAsia"/>
          <w:szCs w:val="20"/>
          <w:lang w:eastAsia="zh-CN"/>
        </w:rPr>
        <w:t xml:space="preserve">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w:t>
      </w:r>
      <m:oMath>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eastAsia="宋体" w:hAnsi="Cambria Math"/>
          <w:szCs w:val="20"/>
          <w:lang w:eastAsia="zh-CN"/>
        </w:rPr>
        <w:t>, i.e., the repetition will be performed before mapping full NPUSCH codeword.</w:t>
      </w:r>
      <w:r>
        <w:rPr>
          <w:rFonts w:hAnsi="Cambria Math"/>
          <w:szCs w:val="20"/>
          <w:lang w:eastAsia="zh-CN"/>
        </w:rPr>
        <w:t xml:space="preserve"> For example, by </w:t>
      </w:r>
      <w:r>
        <w:rPr>
          <w:lang w:eastAsia="zh-CN"/>
        </w:rPr>
        <w:t>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the </w:t>
      </w:r>
      <w:r>
        <w:rPr>
          <w:i/>
          <w:lang w:eastAsia="zh-CN"/>
        </w:rPr>
        <w:t>N</w:t>
      </w:r>
      <w:r>
        <w:rPr>
          <w:i/>
          <w:vertAlign w:val="subscript"/>
          <w:lang w:eastAsia="zh-CN"/>
        </w:rPr>
        <w:t>RU</w:t>
      </w:r>
      <w:r>
        <w:rPr>
          <w:i/>
          <w:lang w:eastAsia="zh-CN"/>
        </w:rPr>
        <w:t xml:space="preserve"> = 2,</w:t>
      </w:r>
      <w:r>
        <w:rPr>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=12</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_Ref178498897 \h</w:instrText>
      </w:r>
      <w:r>
        <w:rPr>
          <w:lang w:eastAsia="zh-CN"/>
        </w:rPr>
        <w:instrText xml:space="preserve"> </w:instrText>
      </w:r>
      <w:r>
        <w:rPr>
          <w:lang w:eastAsia="zh-CN"/>
        </w:rPr>
      </w:r>
      <w:r>
        <w:rPr>
          <w:lang w:eastAsia="zh-CN"/>
        </w:rPr>
        <w:fldChar w:fldCharType="separate"/>
      </w:r>
      <w:r>
        <w:t>Figure 1</w:t>
      </w:r>
      <w:r>
        <w:rPr>
          <w:lang w:eastAsia="zh-CN"/>
        </w:rPr>
        <w:fldChar w:fldCharType="end"/>
      </w:r>
      <w:r>
        <w:rPr>
          <w:lang w:eastAsia="zh-CN"/>
        </w:rPr>
        <w:t xml:space="preserve"> </w:t>
      </w:r>
      <w:r>
        <w:rPr>
          <w:rFonts w:hint="eastAsia"/>
          <w:lang w:eastAsia="zh-CN"/>
        </w:rPr>
        <w:t xml:space="preserve">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slots 1, 2 are repeated </w:t>
      </w:r>
      <m:oMath>
        <m:r>
          <w:rPr>
            <w:rFonts w:ascii="Cambria Math" w:hAnsi="Cambria Math"/>
            <w:szCs w:val="21"/>
          </w:rPr>
          <m:t>min</m:t>
        </m:r>
        <m:d>
          <m:dPr>
            <m:ctrlPr>
              <w:rPr>
                <w:rFonts w:ascii="Cambria Math" w:hAnsi="Cambria Math"/>
                <w:i/>
                <w:szCs w:val="21"/>
              </w:rPr>
            </m:ctrlPr>
          </m:dPr>
          <m:e>
            <m:d>
              <m:dPr>
                <m:begChr m:val="⌈"/>
                <m:endChr m:val="⌉"/>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M</m:t>
                    </m:r>
                  </m:e>
                  <m:sub>
                    <m:r>
                      <w:rPr>
                        <w:rFonts w:ascii="Cambria Math" w:hAnsi="Cambria Math"/>
                        <w:szCs w:val="21"/>
                      </w:rPr>
                      <m:t>rep</m:t>
                    </m:r>
                  </m:sub>
                  <m:sup>
                    <m:r>
                      <w:rPr>
                        <w:rFonts w:ascii="Cambria Math" w:hAnsi="Cambria Math"/>
                        <w:szCs w:val="21"/>
                      </w:rPr>
                      <m:t>NPUSCH</m:t>
                    </m:r>
                  </m:sup>
                </m:sSubSup>
                <m:r>
                  <w:rPr>
                    <w:rFonts w:ascii="Cambria Math" w:hAnsi="Cambria Math"/>
                    <w:szCs w:val="21"/>
                  </w:rPr>
                  <m:t>/2</m:t>
                </m:r>
              </m:e>
            </m:d>
            <m:r>
              <w:rPr>
                <w:rFonts w:ascii="Cambria Math" w:hAnsi="Cambria Math"/>
                <w:szCs w:val="21"/>
              </w:rPr>
              <m:t>,4</m:t>
            </m:r>
          </m:e>
        </m:d>
        <m:r>
          <w:rPr>
            <w:rFonts w:ascii="Cambria Math" w:eastAsia="宋体" w:hAnsi="Cambria Math"/>
            <w:szCs w:val="21"/>
            <w:lang w:eastAsia="zh-CN"/>
          </w:rPr>
          <m:t>-1=3</m:t>
        </m:r>
      </m:oMath>
      <w:r>
        <w:rPr>
          <w:rFonts w:hint="eastAsia"/>
          <w:lang w:eastAsia="zh-CN"/>
        </w:rPr>
        <w:t xml:space="preserve"> additional times before the 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3, 4. After 16 slots the full code word has been repeated 4 times. The procedure is then repeated once to complete 8 repetitions of the TB in total.</w:t>
      </w:r>
    </w:p>
    <w:p w14:paraId="0EA5BD87" w14:textId="77777777" w:rsidR="00CD49BC" w:rsidRDefault="003F278C">
      <w:pPr>
        <w:tabs>
          <w:tab w:val="left" w:pos="420"/>
        </w:tabs>
        <w:spacing w:before="120" w:after="120" w:line="240" w:lineRule="auto"/>
        <w:ind w:left="0"/>
      </w:pPr>
      <w:r>
        <w:rPr>
          <w:noProof/>
        </w:rPr>
        <w:drawing>
          <wp:inline distT="0" distB="0" distL="114300" distR="114300" wp14:anchorId="2F1AD763" wp14:editId="33C5C722">
            <wp:extent cx="5942965" cy="864235"/>
            <wp:effectExtent l="0" t="0" r="635" b="1206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8"/>
                    <a:stretch>
                      <a:fillRect/>
                    </a:stretch>
                  </pic:blipFill>
                  <pic:spPr>
                    <a:xfrm>
                      <a:off x="0" y="0"/>
                      <a:ext cx="5942965" cy="864235"/>
                    </a:xfrm>
                    <a:prstGeom prst="rect">
                      <a:avLst/>
                    </a:prstGeom>
                    <a:noFill/>
                    <a:ln>
                      <a:noFill/>
                    </a:ln>
                  </pic:spPr>
                </pic:pic>
              </a:graphicData>
            </a:graphic>
          </wp:inline>
        </w:drawing>
      </w:r>
    </w:p>
    <w:p w14:paraId="07648A43" w14:textId="77777777" w:rsidR="00CD49BC" w:rsidRDefault="003F278C">
      <w:pPr>
        <w:pStyle w:val="a6"/>
      </w:pPr>
      <w:bookmarkStart w:id="7" w:name="_Ref178498897"/>
      <w:r>
        <w:t xml:space="preserve">Figure </w:t>
      </w:r>
      <w:r>
        <w:fldChar w:fldCharType="begin"/>
      </w:r>
      <w:r>
        <w:instrText xml:space="preserve"> SEQ Figure \* ARABIC </w:instrText>
      </w:r>
      <w:r>
        <w:fldChar w:fldCharType="separate"/>
      </w:r>
      <w:r>
        <w:t>1</w:t>
      </w:r>
      <w:r>
        <w:fldChar w:fldCharType="end"/>
      </w:r>
      <w:bookmarkEnd w:id="7"/>
      <w:r>
        <w:rPr>
          <w:rFonts w:hint="eastAsia"/>
          <w:b w:val="0"/>
          <w:bCs w:val="0"/>
        </w:rPr>
        <w:t xml:space="preserve"> </w:t>
      </w:r>
      <w:r>
        <w:rPr>
          <w:rFonts w:hint="eastAsia"/>
          <w:b w:val="0"/>
          <w:bCs w:val="0"/>
          <w:lang w:val="en-US"/>
        </w:rPr>
        <w:t>12</w:t>
      </w:r>
      <w:r>
        <w:rPr>
          <w:rFonts w:hint="eastAsia"/>
          <w:b w:val="0"/>
          <w:bCs w:val="0"/>
        </w:rPr>
        <w:t>-tone</w:t>
      </w:r>
      <w:r>
        <w:rPr>
          <w:rFonts w:hint="eastAsia"/>
          <w:b w:val="0"/>
          <w:bCs w:val="0"/>
          <w:lang w:val="en-US"/>
        </w:rPr>
        <w:t>, 8-</w:t>
      </w:r>
      <w:r>
        <w:rPr>
          <w:rFonts w:hAnsi="Cambria Math" w:hint="eastAsia"/>
          <w:b w:val="0"/>
          <w:bCs w:val="0"/>
          <w:lang w:val="en-US"/>
        </w:rPr>
        <w:t>repetitions, 2-RUs</w:t>
      </w:r>
      <w:r>
        <w:rPr>
          <w:rFonts w:hint="eastAsia"/>
          <w:b w:val="0"/>
          <w:bCs w:val="0"/>
        </w:rPr>
        <w:t>:</w:t>
      </w:r>
      <w:r>
        <w:rPr>
          <w:b w:val="0"/>
          <w:bCs w:val="0"/>
        </w:rPr>
        <w:t xml:space="preserve"> existing </w:t>
      </w:r>
      <w:r>
        <w:rPr>
          <w:rFonts w:hint="eastAsia"/>
          <w:b w:val="0"/>
          <w:bCs w:val="0"/>
          <w:lang w:val="en-US"/>
        </w:rPr>
        <w:t>structure</w:t>
      </w:r>
      <w:r>
        <w:rPr>
          <w:b w:val="0"/>
          <w:bCs w:val="0"/>
        </w:rPr>
        <w:t xml:space="preserve"> of NPUSCH codeword</w:t>
      </w:r>
    </w:p>
    <w:p w14:paraId="3718D1E1" w14:textId="77777777" w:rsidR="00CD49BC" w:rsidRDefault="003F278C">
      <w:pPr>
        <w:numPr>
          <w:ilvl w:val="0"/>
          <w:numId w:val="10"/>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 xml:space="preserve">or 15kHz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hAnsi="Cambria Math" w:hint="eastAsia"/>
          <w:szCs w:val="20"/>
          <w:lang w:eastAsia="zh-CN"/>
        </w:rPr>
        <w:t xml:space="preserve"> 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 i.e., the repetition will be performed after mapping full NPUSCH codeword.</w:t>
      </w:r>
    </w:p>
    <w:p w14:paraId="0A1A5EF9" w14:textId="77777777" w:rsidR="00CD49BC" w:rsidRDefault="003F278C">
      <w:pPr>
        <w:numPr>
          <w:ilvl w:val="0"/>
          <w:numId w:val="10"/>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3.75kHz single-tone transmission</w:t>
      </w:r>
      <w:r>
        <w:rPr>
          <w:rFonts w:eastAsia="宋体" w:hAnsi="Cambria Math" w:hint="eastAsia"/>
          <w:szCs w:val="20"/>
          <w:lang w:eastAsia="zh-CN"/>
        </w:rPr>
        <w:t xml:space="preserve">, </w:t>
      </w:r>
      <w:r>
        <w:rPr>
          <w:rFonts w:hAnsi="Cambria Math" w:hint="eastAsia"/>
          <w:szCs w:val="20"/>
          <w:lang w:eastAsia="zh-CN"/>
        </w:rPr>
        <w:t xml:space="preserve">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 </w:t>
      </w:r>
      <w:r>
        <w:rPr>
          <w:rFonts w:hAnsi="Cambria Math" w:hint="eastAsia"/>
          <w:szCs w:val="20"/>
          <w:lang w:eastAsia="zh-CN"/>
        </w:rPr>
        <w:t xml:space="preserve">times before </w:t>
      </w:r>
      <w:r>
        <w:rPr>
          <w:rFonts w:hint="eastAsia"/>
          <w:szCs w:val="20"/>
          <w:lang w:eastAsia="zh-CN"/>
        </w:rPr>
        <w:t xml:space="preserve"> continuing the following slot mapping</w:t>
      </w:r>
      <w:r>
        <w:rPr>
          <w:rFonts w:hAnsi="Cambria Math" w:hint="eastAsia"/>
          <w:szCs w:val="20"/>
          <w:lang w:eastAsia="zh-CN"/>
        </w:rPr>
        <w:t xml:space="preserve">,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m:t>
        </m:r>
      </m:oMath>
      <w:r>
        <w:rPr>
          <w:rFonts w:eastAsia="宋体" w:hAnsi="Cambria Math" w:hint="eastAsia"/>
          <w:szCs w:val="20"/>
          <w:lang w:eastAsia="zh-CN"/>
        </w:rPr>
        <w:t>1,</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,i.e., the repetition will be performed after mapping full NPUSCH codeword.</w:t>
      </w:r>
    </w:p>
    <w:p w14:paraId="3667B0CC" w14:textId="77777777" w:rsidR="00CD49BC" w:rsidRDefault="003F278C">
      <w:pPr>
        <w:spacing w:before="120" w:after="120" w:line="240" w:lineRule="auto"/>
        <w:rPr>
          <w:lang w:eastAsia="zh-CN"/>
        </w:rPr>
      </w:pPr>
      <w:r>
        <w:rPr>
          <w:lang w:eastAsia="zh-CN"/>
        </w:rPr>
        <w:t>For example, by 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w:t>
      </w:r>
      <w:r>
        <w:rPr>
          <w:i/>
          <w:lang w:eastAsia="zh-CN"/>
        </w:rPr>
        <w:t>N</w:t>
      </w:r>
      <w:r>
        <w:rPr>
          <w:i/>
          <w:vertAlign w:val="subscript"/>
          <w:lang w:eastAsia="zh-CN"/>
        </w:rPr>
        <w:t>RU</w:t>
      </w:r>
      <w:r>
        <w:rPr>
          <w:i/>
          <w:lang w:eastAsia="zh-CN"/>
        </w:rPr>
        <w:t xml:space="preserve"> = 1</w:t>
      </w:r>
      <w:r>
        <w:rPr>
          <w:rFonts w:hint="eastAsia"/>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Pr>
          <w:rFonts w:hint="eastAsia"/>
          <w:lang w:eastAsia="zh-CN"/>
        </w:rPr>
        <w:fldChar w:fldCharType="begin"/>
      </w:r>
      <w:r>
        <w:rPr>
          <w:rFonts w:hint="eastAsia"/>
          <w:lang w:eastAsia="zh-CN"/>
        </w:rPr>
        <w:instrText xml:space="preserve"> REF _Ref4229 \h </w:instrText>
      </w:r>
      <w:r>
        <w:rPr>
          <w:rFonts w:hint="eastAsia"/>
          <w:lang w:eastAsia="zh-CN"/>
        </w:rPr>
      </w:r>
      <w:r>
        <w:rPr>
          <w:rFonts w:hint="eastAsia"/>
          <w:lang w:eastAsia="zh-CN"/>
        </w:rPr>
        <w:fldChar w:fldCharType="separate"/>
      </w:r>
      <w:r>
        <w:t>Figure 2</w:t>
      </w:r>
      <w:r>
        <w:rPr>
          <w:rFonts w:hint="eastAsia"/>
          <w:lang w:eastAsia="zh-CN"/>
        </w:rPr>
        <w:fldChar w:fldCharType="end"/>
      </w:r>
      <w:r>
        <w:rPr>
          <w:rFonts w:hint="eastAsia"/>
          <w:lang w:eastAsia="zh-CN"/>
        </w:rPr>
        <w:t xml:space="preserve"> 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 1 are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1"/>
            <w:lang w:eastAsia="zh-CN"/>
          </w:rPr>
          <m:t>-1=0</m:t>
        </m:r>
      </m:oMath>
      <w:r>
        <w:rPr>
          <w:rFonts w:hint="eastAsia"/>
          <w:lang w:eastAsia="zh-CN"/>
        </w:rPr>
        <w:t xml:space="preserve"> additional times before the 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 2.</w:t>
      </w:r>
      <w:r>
        <w:rPr>
          <w:lang w:eastAsia="zh-CN"/>
        </w:rPr>
        <w:t xml:space="preserve"> After mapping a full NPUSCH codeword on 16 slots, the mapping of next repetition of NPUSCH codeword will begin.</w:t>
      </w:r>
    </w:p>
    <w:p w14:paraId="3572C428" w14:textId="77777777" w:rsidR="00CD49BC" w:rsidRDefault="003F278C">
      <w:pPr>
        <w:pStyle w:val="a6"/>
      </w:pPr>
      <w:r>
        <w:rPr>
          <w:noProof/>
        </w:rPr>
        <w:drawing>
          <wp:inline distT="0" distB="0" distL="114300" distR="114300" wp14:anchorId="457538D8" wp14:editId="3D1299F9">
            <wp:extent cx="5943600" cy="877570"/>
            <wp:effectExtent l="0" t="0" r="0" b="1778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29"/>
                    <a:stretch>
                      <a:fillRect/>
                    </a:stretch>
                  </pic:blipFill>
                  <pic:spPr>
                    <a:xfrm>
                      <a:off x="0" y="0"/>
                      <a:ext cx="5943600" cy="877570"/>
                    </a:xfrm>
                    <a:prstGeom prst="rect">
                      <a:avLst/>
                    </a:prstGeom>
                    <a:noFill/>
                    <a:ln>
                      <a:noFill/>
                    </a:ln>
                  </pic:spPr>
                </pic:pic>
              </a:graphicData>
            </a:graphic>
          </wp:inline>
        </w:drawing>
      </w:r>
    </w:p>
    <w:p w14:paraId="0EDC13F1" w14:textId="77777777" w:rsidR="00CD49BC" w:rsidRDefault="003F278C">
      <w:pPr>
        <w:pStyle w:val="a6"/>
        <w:numPr>
          <w:ilvl w:val="255"/>
          <w:numId w:val="0"/>
        </w:numPr>
        <w:rPr>
          <w:b w:val="0"/>
          <w:bCs w:val="0"/>
        </w:rPr>
      </w:pPr>
      <w:bookmarkStart w:id="8" w:name="_Ref4229"/>
      <w:r>
        <w:t xml:space="preserve">Figure </w:t>
      </w:r>
      <w:r>
        <w:fldChar w:fldCharType="begin"/>
      </w:r>
      <w:r>
        <w:instrText xml:space="preserve"> SEQ Figure \* ARABIC </w:instrText>
      </w:r>
      <w:r>
        <w:fldChar w:fldCharType="separate"/>
      </w:r>
      <w:r>
        <w:t>2</w:t>
      </w:r>
      <w:r>
        <w:fldChar w:fldCharType="end"/>
      </w:r>
      <w:bookmarkEnd w:id="8"/>
      <w:r>
        <w:rPr>
          <w:rFonts w:hint="eastAsia"/>
          <w:b w:val="0"/>
          <w:bCs w:val="0"/>
          <w:lang w:val="en-US"/>
        </w:rPr>
        <w:t xml:space="preserve"> 1-</w:t>
      </w:r>
      <w:r>
        <w:rPr>
          <w:rFonts w:hint="eastAsia"/>
          <w:b w:val="0"/>
          <w:bCs w:val="0"/>
        </w:rPr>
        <w:t>tone</w:t>
      </w:r>
      <w:r>
        <w:rPr>
          <w:rFonts w:hint="eastAsia"/>
          <w:b w:val="0"/>
          <w:bCs w:val="0"/>
          <w:lang w:val="en-US"/>
        </w:rPr>
        <w:t>, 8-repetitions, 1-RU:</w:t>
      </w:r>
      <w:r>
        <w:rPr>
          <w:rFonts w:hint="eastAsia"/>
          <w:b w:val="0"/>
          <w:bCs w:val="0"/>
        </w:rPr>
        <w:t xml:space="preserve"> existing structure of NPUSCH codeword</w:t>
      </w:r>
    </w:p>
    <w:p w14:paraId="2BF5BD20" w14:textId="77777777" w:rsidR="00CD49BC" w:rsidRDefault="003F278C">
      <w:pPr>
        <w:ind w:left="0"/>
        <w:rPr>
          <w:lang w:eastAsia="zh-CN"/>
        </w:rPr>
      </w:pPr>
      <w:r>
        <w:rPr>
          <w:rFonts w:hint="eastAsia"/>
          <w:lang w:eastAsia="zh-CN"/>
        </w:rPr>
        <w:t xml:space="preserve">In RAN1 #118 bis, OCC2, Slot-level, CDM DMRS with legacy pattern and OCC2, symbol-level have been agreed for 15kHz SCS NPUSCH and 3.75kHz SCS NPUSCH. In following, we present our views on the various OCC schemes and further clarify whether the slot-level OCC for 15kHz should be single-slot or </w:t>
      </w:r>
      <w:proofErr w:type="spellStart"/>
      <w:r>
        <w:rPr>
          <w:rFonts w:hint="eastAsia"/>
          <w:lang w:eastAsia="zh-CN"/>
        </w:rPr>
        <w:t>N</w:t>
      </w:r>
      <w:r>
        <w:rPr>
          <w:rFonts w:hint="eastAsia"/>
          <w:vertAlign w:val="subscript"/>
          <w:lang w:eastAsia="zh-CN"/>
        </w:rPr>
        <w:t>slots</w:t>
      </w:r>
      <w:proofErr w:type="spellEnd"/>
      <w:r>
        <w:rPr>
          <w:rFonts w:hint="eastAsia"/>
          <w:lang w:eastAsia="zh-CN"/>
        </w:rPr>
        <w:t>, the following schemes can also be applied for multi-tone NPUSCH transmission</w:t>
      </w:r>
    </w:p>
    <w:p w14:paraId="0D652D6D" w14:textId="77777777" w:rsidR="00CD49BC" w:rsidRDefault="003F278C">
      <w:pPr>
        <w:numPr>
          <w:ilvl w:val="0"/>
          <w:numId w:val="11"/>
        </w:numPr>
        <w:rPr>
          <w:rFonts w:eastAsia="宋体"/>
          <w:b/>
          <w:bCs/>
          <w:lang w:eastAsia="zh-CN"/>
        </w:rPr>
      </w:pPr>
      <w:r>
        <w:rPr>
          <w:rFonts w:eastAsia="宋体" w:hint="eastAsia"/>
          <w:b/>
          <w:bCs/>
          <w:lang w:eastAsia="zh-CN"/>
        </w:rPr>
        <w:t>OCC spreads across slot-level</w:t>
      </w:r>
    </w:p>
    <w:p w14:paraId="7D8C55EE" w14:textId="77777777" w:rsidR="00CD49BC" w:rsidRDefault="003F278C">
      <w:pPr>
        <w:spacing w:before="120" w:after="120" w:line="240" w:lineRule="auto"/>
        <w:rPr>
          <w:rFonts w:hAnsi="Cambria Math"/>
          <w:szCs w:val="20"/>
        </w:rPr>
      </w:pPr>
      <w:r>
        <w:rPr>
          <w:lang w:eastAsia="zh-CN"/>
        </w:rPr>
        <w:t>To enable this alternative for certain OCC sequence, it</w:t>
      </w:r>
      <w:r>
        <w:rPr>
          <w:rFonts w:hint="eastAsia"/>
          <w:lang w:eastAsia="zh-CN"/>
        </w:rPr>
        <w:t xml:space="preserve"> requires that the content of </w:t>
      </w:r>
      <w:r>
        <w:rPr>
          <w:lang w:eastAsia="zh-CN"/>
        </w:rPr>
        <w:t xml:space="preserve">every slot(s) </w:t>
      </w:r>
      <w:r>
        <w:rPr>
          <w:rFonts w:hint="eastAsia"/>
          <w:lang w:eastAsia="zh-CN"/>
        </w:rPr>
        <w:t xml:space="preserve">should be the same. </w:t>
      </w:r>
      <w:r>
        <w:rPr>
          <w:lang w:eastAsia="zh-CN"/>
        </w:rPr>
        <w:t xml:space="preserve"> As mentioned above, i</w:t>
      </w:r>
      <w:r>
        <w:rPr>
          <w:rFonts w:hint="eastAsia"/>
          <w:lang w:eastAsia="zh-CN"/>
        </w:rPr>
        <w:t xml:space="preserve">n existing specification, the segment resource mapping is done before the repetition of full codeword, </w:t>
      </w:r>
      <w:r>
        <w:rPr>
          <w:lang w:eastAsia="zh-CN"/>
        </w:rPr>
        <w:t xml:space="preserve">i.e., </w:t>
      </w:r>
      <w:r>
        <w:rPr>
          <w:rFonts w:hint="eastAsia"/>
          <w:lang w:eastAsia="zh-CN"/>
        </w:rPr>
        <w:t xml:space="preserve">each repetition has multiple different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and the </w:t>
      </w:r>
      <w:bookmarkStart w:id="9" w:name="_Hlk173920441"/>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w:t>
      </w:r>
      <w:bookmarkEnd w:id="9"/>
      <w:r>
        <w:rPr>
          <w:rFonts w:hint="eastAsia"/>
          <w:lang w:eastAsia="zh-CN"/>
        </w:rPr>
        <w:t xml:space="preserve">slots </w:t>
      </w:r>
      <w:r>
        <w:rPr>
          <w:lang w:eastAsia="zh-CN"/>
        </w:rPr>
        <w:t>are</w:t>
      </w:r>
      <w:r>
        <w:rPr>
          <w:rFonts w:hint="eastAsia"/>
          <w:lang w:eastAsia="zh-CN"/>
        </w:rPr>
        <w:t xml:space="preserve"> copied first in multiple resource units before the following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lang w:eastAsia="zh-CN"/>
        </w:rPr>
        <w:t xml:space="preserve"> </w:t>
      </w:r>
      <w:r>
        <w:rPr>
          <w:rFonts w:hint="eastAsia"/>
          <w:lang w:eastAsia="zh-CN"/>
        </w:rPr>
        <w:t xml:space="preserve">slots </w:t>
      </w:r>
      <w:r>
        <w:rPr>
          <w:lang w:eastAsia="zh-CN"/>
        </w:rPr>
        <w:t>are</w:t>
      </w:r>
      <w:r>
        <w:rPr>
          <w:rFonts w:hint="eastAsia"/>
          <w:lang w:eastAsia="zh-CN"/>
        </w:rPr>
        <w:t xml:space="preserve"> mapped. </w:t>
      </w:r>
      <w:r>
        <w:rPr>
          <w:lang w:eastAsia="zh-CN"/>
        </w:rPr>
        <w:t>T</w:t>
      </w:r>
      <w:r>
        <w:rPr>
          <w:rFonts w:hint="eastAsia"/>
          <w:lang w:eastAsia="zh-CN"/>
        </w:rPr>
        <w:t xml:space="preserve">herefore, </w:t>
      </w:r>
      <w:r>
        <w:rPr>
          <w:lang w:eastAsia="zh-CN"/>
        </w:rPr>
        <w:t xml:space="preserve">it is preferred to take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w:t>
      </w:r>
      <w:r>
        <w:rPr>
          <w:lang w:eastAsia="zh-CN"/>
        </w:rPr>
        <w:t xml:space="preserve"> as the unit to apply OCC, which minimizes the spec impact and implementation complexity of resource mapping, e.g.,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hAnsi="Cambria Math"/>
          <w:szCs w:val="20"/>
        </w:rPr>
        <w:t>.</w:t>
      </w:r>
    </w:p>
    <w:p w14:paraId="5D4EDAD9" w14:textId="77777777" w:rsidR="00CD49BC" w:rsidRDefault="003F278C">
      <w:pPr>
        <w:numPr>
          <w:ilvl w:val="255"/>
          <w:numId w:val="0"/>
        </w:numPr>
        <w:spacing w:before="120" w:after="120" w:line="240" w:lineRule="auto"/>
        <w:ind w:leftChars="200" w:left="400"/>
        <w:rPr>
          <w:b/>
          <w:bCs/>
          <w:i/>
          <w:iCs/>
          <w:lang w:eastAsia="zh-CN"/>
        </w:rPr>
      </w:pPr>
      <w:r>
        <w:rPr>
          <w:rFonts w:eastAsia="宋体" w:hAnsi="Cambria Math"/>
          <w:b/>
          <w:bCs/>
          <w:i/>
          <w:iCs/>
          <w:szCs w:val="20"/>
          <w:u w:val="single"/>
          <w:lang w:eastAsia="zh-CN"/>
        </w:rPr>
        <w:lastRenderedPageBreak/>
        <w:t xml:space="preserve">Regarding the implementation for OCC spreads across </w:t>
      </w:r>
      <m:oMath>
        <m:sSub>
          <m:sSubPr>
            <m:ctrlPr>
              <w:rPr>
                <w:rFonts w:ascii="Cambria Math" w:eastAsia="宋体" w:hAnsi="Cambria Math"/>
                <w:b/>
                <w:bCs/>
                <w:i/>
                <w:iCs/>
                <w:szCs w:val="20"/>
                <w:u w:val="single"/>
                <w:lang w:eastAsia="zh-CN"/>
              </w:rPr>
            </m:ctrlPr>
          </m:sSubPr>
          <m:e>
            <m:r>
              <m:rPr>
                <m:sty m:val="bi"/>
              </m:rPr>
              <w:rPr>
                <w:rFonts w:ascii="Cambria Math" w:eastAsia="宋体" w:hAnsi="Cambria Math"/>
                <w:szCs w:val="20"/>
                <w:u w:val="single"/>
                <w:lang w:eastAsia="zh-CN"/>
              </w:rPr>
              <m:t>N</m:t>
            </m:r>
          </m:e>
          <m:sub>
            <m:r>
              <m:rPr>
                <m:sty m:val="bi"/>
              </m:rPr>
              <w:rPr>
                <w:rFonts w:ascii="Cambria Math" w:eastAsia="宋体" w:hAnsi="Cambria Math"/>
                <w:szCs w:val="20"/>
                <w:u w:val="single"/>
                <w:lang w:eastAsia="zh-CN"/>
              </w:rPr>
              <m:t>slots</m:t>
            </m:r>
          </m:sub>
        </m:sSub>
      </m:oMath>
      <w:r>
        <w:rPr>
          <w:rFonts w:eastAsia="宋体" w:hAnsi="Cambria Math" w:hint="eastAsia"/>
          <w:b/>
          <w:bCs/>
          <w:i/>
          <w:iCs/>
          <w:szCs w:val="20"/>
          <w:u w:val="single"/>
          <w:lang w:eastAsia="zh-CN"/>
        </w:rPr>
        <w:t xml:space="preserve"> slots</w:t>
      </w:r>
      <w:r>
        <w:rPr>
          <w:rFonts w:eastAsia="宋体" w:hAnsi="Cambria Math"/>
          <w:b/>
          <w:bCs/>
          <w:i/>
          <w:iCs/>
          <w:szCs w:val="20"/>
          <w:u w:val="single"/>
          <w:lang w:eastAsia="zh-CN"/>
        </w:rPr>
        <w:t xml:space="preserve">, </w:t>
      </w:r>
    </w:p>
    <w:p w14:paraId="4D018852" w14:textId="77777777" w:rsidR="00CD49BC" w:rsidRDefault="003F278C">
      <w:pPr>
        <w:pStyle w:val="aff5"/>
        <w:numPr>
          <w:ilvl w:val="0"/>
          <w:numId w:val="12"/>
        </w:numPr>
        <w:spacing w:before="120" w:after="120"/>
        <w:ind w:leftChars="0"/>
        <w:rPr>
          <w:lang w:eastAsia="zh-CN"/>
        </w:rPr>
      </w:pPr>
      <w:r>
        <w:rPr>
          <w:rFonts w:hint="eastAsia"/>
          <w:lang w:eastAsia="zh-CN"/>
        </w:rPr>
        <w:t xml:space="preserve">For multi-tone transmission, the legacy resource mapping in </w:t>
      </w:r>
      <w:r>
        <w:rPr>
          <w:lang w:eastAsia="zh-CN"/>
        </w:rPr>
        <w:fldChar w:fldCharType="begin"/>
      </w:r>
      <w:r>
        <w:rPr>
          <w:lang w:eastAsia="zh-CN"/>
        </w:rPr>
        <w:instrText xml:space="preserve"> </w:instrText>
      </w:r>
      <w:r>
        <w:rPr>
          <w:rFonts w:hint="eastAsia"/>
          <w:lang w:eastAsia="zh-CN"/>
        </w:rPr>
        <w:instrText>REF _Ref178498897 \h</w:instrText>
      </w:r>
      <w:r>
        <w:rPr>
          <w:lang w:eastAsia="zh-CN"/>
        </w:rPr>
        <w:instrText xml:space="preserve"> </w:instrText>
      </w:r>
      <w:r>
        <w:rPr>
          <w:lang w:eastAsia="zh-CN"/>
        </w:rPr>
      </w:r>
      <w:r>
        <w:rPr>
          <w:lang w:eastAsia="zh-CN"/>
        </w:rPr>
        <w:fldChar w:fldCharType="separate"/>
      </w:r>
      <w:r>
        <w:t>Figure 1</w:t>
      </w:r>
      <w:r>
        <w:rPr>
          <w:lang w:eastAsia="zh-CN"/>
        </w:rPr>
        <w:fldChar w:fldCharType="end"/>
      </w:r>
      <w:r>
        <w:rPr>
          <w:lang w:eastAsia="zh-CN"/>
        </w:rPr>
        <w:t xml:space="preserve"> </w:t>
      </w:r>
      <w:r>
        <w:rPr>
          <w:rFonts w:hint="eastAsia"/>
          <w:lang w:eastAsia="zh-CN"/>
        </w:rPr>
        <w:t xml:space="preserve">can be reused. User multiplexing is achieved by applying an orthogonal sequence across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szCs w:val="20"/>
          <w:lang w:eastAsia="zh-CN"/>
        </w:rPr>
        <w:t xml:space="preserve"> </w:t>
      </w:r>
      <w:r>
        <w:rPr>
          <w:rFonts w:hint="eastAsia"/>
          <w:lang w:eastAsia="zh-CN"/>
        </w:rPr>
        <w:t>slots</w:t>
      </w:r>
      <w:r>
        <w:rPr>
          <w:lang w:eastAsia="zh-CN"/>
        </w:rPr>
        <w:t xml:space="preserve"> with the performance </w:t>
      </w:r>
      <w:r>
        <w:rPr>
          <w:rFonts w:hint="eastAsia"/>
          <w:lang w:eastAsia="zh-CN"/>
        </w:rPr>
        <w:t>shown in section 3.2.2</w:t>
      </w:r>
      <w:r>
        <w:rPr>
          <w:lang w:eastAsia="zh-CN"/>
        </w:rPr>
        <w:t xml:space="preserve">. Meanwhile, the length of the OCC will be limited by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szCs w:val="20"/>
        </w:rPr>
        <w:t>.</w:t>
      </w:r>
    </w:p>
    <w:p w14:paraId="5788D4A7" w14:textId="77777777" w:rsidR="00CD49BC" w:rsidRDefault="003F278C">
      <w:pPr>
        <w:pStyle w:val="aff5"/>
        <w:numPr>
          <w:ilvl w:val="0"/>
          <w:numId w:val="12"/>
        </w:numPr>
        <w:tabs>
          <w:tab w:val="left" w:pos="420"/>
        </w:tabs>
        <w:spacing w:before="120" w:after="120"/>
        <w:ind w:leftChars="0"/>
        <w:rPr>
          <w:rFonts w:eastAsiaTheme="minorEastAsia"/>
          <w:lang w:eastAsia="zh-CN"/>
        </w:rPr>
      </w:pPr>
      <w:r>
        <w:rPr>
          <w:lang w:eastAsia="zh-CN"/>
        </w:rPr>
        <w:t>F</w:t>
      </w:r>
      <w:r>
        <w:rPr>
          <w:rFonts w:hint="eastAsia"/>
          <w:lang w:eastAsia="zh-CN"/>
        </w:rPr>
        <w:t xml:space="preserve">or single-tone transmission, since each NPUSCH codeword is mapped to one or more than one resource units and </w:t>
      </w:r>
      <w:r>
        <w:rPr>
          <w:lang w:eastAsia="zh-CN"/>
        </w:rPr>
        <w:t xml:space="preserve">then </w:t>
      </w:r>
      <w:r>
        <w:rPr>
          <w:rFonts w:hint="eastAsia"/>
          <w:lang w:eastAsia="zh-CN"/>
        </w:rPr>
        <w:t xml:space="preserve">shall be transmitted </w:t>
      </w:r>
      <m:oMath>
        <m:sSubSup>
          <m:sSubSupPr>
            <m:ctrlPr>
              <w:rPr>
                <w:rFonts w:ascii="Cambria Math" w:hAnsi="Cambria Math"/>
                <w:i/>
                <w:szCs w:val="21"/>
              </w:rPr>
            </m:ctrlPr>
          </m:sSubSupPr>
          <m:e>
            <m:r>
              <w:rPr>
                <w:rFonts w:ascii="Cambria Math" w:hAnsi="Cambria Math"/>
                <w:szCs w:val="21"/>
                <w:lang w:eastAsia="zh-CN"/>
              </w:rPr>
              <m:t>M</m:t>
            </m:r>
          </m:e>
          <m:sub>
            <m:r>
              <w:rPr>
                <w:rFonts w:ascii="Cambria Math" w:hAnsi="Cambria Math"/>
                <w:szCs w:val="21"/>
                <w:lang w:eastAsia="zh-CN"/>
              </w:rPr>
              <m:t>rep</m:t>
            </m:r>
          </m:sub>
          <m:sup>
            <m:r>
              <w:rPr>
                <w:rFonts w:ascii="Cambria Math" w:hAnsi="Cambria Math"/>
                <w:szCs w:val="21"/>
                <w:lang w:eastAsia="zh-CN"/>
              </w:rPr>
              <m:t>NPUSCH</m:t>
            </m:r>
          </m:sup>
        </m:sSubSup>
      </m:oMath>
      <w:r>
        <w:rPr>
          <w:rFonts w:hint="eastAsia"/>
          <w:lang w:eastAsia="zh-CN"/>
        </w:rPr>
        <w:t xml:space="preserve"> times, the content of multiple adjacent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iCs/>
          <w:szCs w:val="20"/>
          <w:lang w:eastAsia="zh-CN"/>
        </w:rPr>
        <w:t xml:space="preserve"> </w:t>
      </w:r>
      <w:r>
        <w:rPr>
          <w:rFonts w:hint="eastAsia"/>
          <w:lang w:eastAsia="zh-CN"/>
        </w:rPr>
        <w:t>slots are</w:t>
      </w:r>
      <w:r>
        <w:rPr>
          <w:lang w:eastAsia="zh-CN"/>
        </w:rPr>
        <w:t xml:space="preserve"> not</w:t>
      </w:r>
      <w:r>
        <w:rPr>
          <w:rFonts w:hint="eastAsia"/>
          <w:lang w:eastAsia="zh-CN"/>
        </w:rPr>
        <w:t xml:space="preserve"> same</w:t>
      </w:r>
      <w:r>
        <w:rPr>
          <w:lang w:eastAsia="zh-CN"/>
        </w:rPr>
        <w:t xml:space="preserve"> and the OCC spreads across slot-level cannot be performed</w:t>
      </w:r>
      <w:r>
        <w:rPr>
          <w:rFonts w:hint="eastAsia"/>
          <w:lang w:eastAsia="zh-CN"/>
        </w:rPr>
        <w:t xml:space="preserve">. In order to </w:t>
      </w:r>
      <w:r>
        <w:rPr>
          <w:lang w:eastAsia="zh-CN"/>
        </w:rPr>
        <w:t xml:space="preserve">implement the solution of OCC spreads across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iCs/>
          <w:szCs w:val="20"/>
          <w:lang w:eastAsia="zh-CN"/>
        </w:rPr>
        <w:t xml:space="preserve"> </w:t>
      </w:r>
      <w:r>
        <w:rPr>
          <w:rFonts w:hint="eastAsia"/>
          <w:lang w:eastAsia="zh-CN"/>
        </w:rPr>
        <w:t>slots</w:t>
      </w:r>
      <w:r>
        <w:rPr>
          <w:lang w:eastAsia="zh-CN"/>
        </w:rPr>
        <w:t xml:space="preserve">, the structure of multi-tone transmission can be reused for single-tone, e.g., </w:t>
      </w:r>
      <w:r>
        <w:rPr>
          <w:rFonts w:hint="eastAsia"/>
          <w:lang w:eastAsia="zh-CN"/>
        </w:rPr>
        <w:t xml:space="preserve">as shown in </w:t>
      </w:r>
      <w:r>
        <w:rPr>
          <w:rFonts w:hint="eastAsia"/>
          <w:lang w:eastAsia="zh-CN"/>
        </w:rPr>
        <w:fldChar w:fldCharType="begin"/>
      </w:r>
      <w:r>
        <w:rPr>
          <w:rFonts w:hint="eastAsia"/>
          <w:lang w:eastAsia="zh-CN"/>
        </w:rPr>
        <w:instrText xml:space="preserve"> REF _Ref5323 \h </w:instrText>
      </w:r>
      <w:r>
        <w:rPr>
          <w:rFonts w:hint="eastAsia"/>
          <w:lang w:eastAsia="zh-CN"/>
        </w:rPr>
      </w:r>
      <w:r>
        <w:rPr>
          <w:rFonts w:hint="eastAsia"/>
          <w:lang w:eastAsia="zh-CN"/>
        </w:rPr>
        <w:fldChar w:fldCharType="separate"/>
      </w:r>
      <w:r>
        <w:t>Figure 3</w:t>
      </w:r>
      <w:r>
        <w:rPr>
          <w:rFonts w:hint="eastAsia"/>
          <w:lang w:eastAsia="zh-CN"/>
        </w:rPr>
        <w:fldChar w:fldCharType="end"/>
      </w:r>
      <w:r>
        <w:rPr>
          <w:lang w:eastAsia="zh-CN"/>
        </w:rPr>
        <w:t>. Such minor update on resource mapping can</w:t>
      </w:r>
      <w:r>
        <w:rPr>
          <w:rFonts w:hint="eastAsia"/>
          <w:lang w:eastAsia="zh-CN"/>
        </w:rPr>
        <w:t xml:space="preserve"> minimize spec impact</w:t>
      </w:r>
      <w:r>
        <w:rPr>
          <w:lang w:eastAsia="zh-CN"/>
        </w:rPr>
        <w:t xml:space="preserve"> and implementation complexity, considering that the resource mapping unit is not changed and the mapping structure has already been applied for multi-tone transmission.</w:t>
      </w:r>
      <w:r>
        <w:rPr>
          <w:rFonts w:hint="eastAsia"/>
          <w:lang w:eastAsia="zh-CN"/>
        </w:rPr>
        <w:t xml:space="preserve"> Specifically,</w:t>
      </w:r>
      <w:r>
        <w:rPr>
          <w:lang w:eastAsia="zh-CN"/>
        </w:rPr>
        <w:t xml:space="preserve"> the update on resource mapping for single-tone transmission can be implemented by only modifying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Theme="minorEastAsia" w:hint="eastAsia"/>
          <w:szCs w:val="20"/>
          <w:lang w:eastAsia="zh-CN"/>
        </w:rPr>
        <w:t>,</w:t>
      </w:r>
      <w:r>
        <w:rPr>
          <w:rFonts w:eastAsiaTheme="minorEastAsia"/>
          <w:szCs w:val="20"/>
          <w:lang w:eastAsia="zh-CN"/>
        </w:rPr>
        <w:t xml:space="preserve"> e.g., as shown below:</w:t>
      </w:r>
      <w:r>
        <w:rPr>
          <w:rFonts w:eastAsiaTheme="minorEastAsia" w:hint="eastAsia"/>
          <w:szCs w:val="20"/>
          <w:lang w:eastAsia="zh-CN"/>
        </w:rPr>
        <w:t xml:space="preserve"> </w:t>
      </w:r>
    </w:p>
    <w:p w14:paraId="5015FB0F" w14:textId="77777777" w:rsidR="00CD49BC" w:rsidRDefault="003F278C">
      <w:pPr>
        <w:numPr>
          <w:ilvl w:val="0"/>
          <w:numId w:val="10"/>
        </w:numPr>
        <w:spacing w:before="120" w:after="120" w:line="240" w:lineRule="auto"/>
        <w:ind w:left="1140"/>
        <w:rPr>
          <w:rFonts w:hAnsi="Cambria Math"/>
          <w:szCs w:val="20"/>
          <w:lang w:eastAsia="zh-CN"/>
        </w:rPr>
      </w:pPr>
      <w:r>
        <w:rPr>
          <w:rFonts w:hAnsi="Cambria Math" w:hint="eastAsia"/>
          <w:szCs w:val="20"/>
          <w:lang w:eastAsia="zh-CN"/>
        </w:rPr>
        <w:t xml:space="preserve">for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additional</w:t>
      </w:r>
      <w:r>
        <w:rPr>
          <w:rFonts w:hAnsi="Cambria Math" w:hint="eastAsia"/>
          <w:szCs w:val="20"/>
          <w:lang w:eastAsia="zh-CN"/>
        </w:rPr>
        <w:t xml:space="preserve"> times before continuing the following slot mapping, where </w:t>
      </w:r>
    </w:p>
    <w:p w14:paraId="770216FD" w14:textId="77777777" w:rsidR="00CD49BC" w:rsidRDefault="00C725A9">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r>
            <w:rPr>
              <w:rFonts w:ascii="Cambria Math" w:eastAsia="宋体" w:hAnsi="Cambria Math"/>
              <w:szCs w:val="20"/>
              <w:lang w:eastAsia="zh-CN"/>
            </w:rPr>
            <m:t>,</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m:oMathPara>
    </w:p>
    <w:p w14:paraId="7653DCF3" w14:textId="446F6E53" w:rsidR="00CD49BC" w:rsidRPr="00890277" w:rsidRDefault="00C725A9">
      <w:pPr>
        <w:pStyle w:val="a6"/>
        <w:rPr>
          <w:rFonts w:hAnsi="Cambria Math"/>
          <w:b w:val="0"/>
        </w:rPr>
      </w:pPr>
      <m:oMathPara>
        <m:oMath>
          <m:sSub>
            <m:sSubPr>
              <m:ctrlPr>
                <w:rPr>
                  <w:rFonts w:ascii="Cambria Math" w:hAnsi="Cambria Math"/>
                  <w:b w:val="0"/>
                  <w:i/>
                </w:rPr>
              </m:ctrlPr>
            </m:sSubPr>
            <m:e>
              <m:r>
                <w:rPr>
                  <w:rFonts w:ascii="Cambria Math" w:hAnsi="Cambria Math"/>
                </w:rPr>
                <m:t>N</m:t>
              </m:r>
            </m:e>
            <m:sub>
              <m:r>
                <w:rPr>
                  <w:rFonts w:ascii="Cambria Math" w:hAnsi="Cambria Math"/>
                </w:rPr>
                <m:t>slots</m:t>
              </m:r>
            </m:sub>
          </m:sSub>
          <m:r>
            <w:rPr>
              <w:rFonts w:ascii="Cambria Math" w:hAnsi="Cambria Math"/>
            </w:rPr>
            <m:t>=</m:t>
          </m:r>
          <m:m>
            <m:mPr>
              <m:mcs>
                <m:mc>
                  <m:mcPr>
                    <m:count m:val="2"/>
                    <m:mcJc m:val="center"/>
                  </m:mcPr>
                </m:mc>
              </m:mcs>
              <m:ctrlPr>
                <w:rPr>
                  <w:rFonts w:ascii="Cambria Math" w:hAnsi="Cambria Math"/>
                  <w:b w:val="0"/>
                  <w:i/>
                </w:rPr>
              </m:ctrlPr>
            </m:mPr>
            <m:mr>
              <m:e>
                <m:r>
                  <w:rPr>
                    <w:rFonts w:ascii="Cambria Math" w:hAnsi="Cambria Math"/>
                  </w:rPr>
                  <m:t>2</m:t>
                </m:r>
              </m:e>
              <m:e>
                <m:r>
                  <w:rPr>
                    <w:rFonts w:ascii="Cambria Math" w:hAnsi="Cambria Math"/>
                  </w:rPr>
                  <m:t>∆f=15kHz</m:t>
                </m:r>
              </m:e>
            </m:mr>
          </m:m>
        </m:oMath>
      </m:oMathPara>
    </w:p>
    <w:p w14:paraId="6D4CAE1E" w14:textId="77777777" w:rsidR="00CD49BC" w:rsidRDefault="003F278C">
      <w:pPr>
        <w:tabs>
          <w:tab w:val="left" w:pos="420"/>
        </w:tabs>
        <w:spacing w:before="120" w:after="120" w:line="240" w:lineRule="auto"/>
        <w:ind w:left="0"/>
      </w:pPr>
      <w:r>
        <w:rPr>
          <w:noProof/>
        </w:rPr>
        <w:drawing>
          <wp:inline distT="0" distB="0" distL="114300" distR="114300" wp14:anchorId="0DA9C7B1" wp14:editId="455E89CC">
            <wp:extent cx="5943600" cy="813435"/>
            <wp:effectExtent l="0" t="0" r="0" b="571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30"/>
                    <a:stretch>
                      <a:fillRect/>
                    </a:stretch>
                  </pic:blipFill>
                  <pic:spPr>
                    <a:xfrm>
                      <a:off x="0" y="0"/>
                      <a:ext cx="5943600" cy="813435"/>
                    </a:xfrm>
                    <a:prstGeom prst="rect">
                      <a:avLst/>
                    </a:prstGeom>
                    <a:noFill/>
                    <a:ln>
                      <a:noFill/>
                    </a:ln>
                  </pic:spPr>
                </pic:pic>
              </a:graphicData>
            </a:graphic>
          </wp:inline>
        </w:drawing>
      </w:r>
    </w:p>
    <w:p w14:paraId="31C0A584" w14:textId="77777777" w:rsidR="00CD49BC" w:rsidRDefault="003F278C">
      <w:pPr>
        <w:pStyle w:val="a6"/>
        <w:rPr>
          <w:b w:val="0"/>
          <w:bCs w:val="0"/>
        </w:rPr>
      </w:pPr>
      <w:bookmarkStart w:id="10" w:name="_Ref5323"/>
      <w:r>
        <w:t xml:space="preserve">Figure </w:t>
      </w:r>
      <w:r>
        <w:fldChar w:fldCharType="begin"/>
      </w:r>
      <w:r>
        <w:instrText xml:space="preserve"> SEQ Figure \* ARABIC </w:instrText>
      </w:r>
      <w:r>
        <w:fldChar w:fldCharType="separate"/>
      </w:r>
      <w:r>
        <w:t>3</w:t>
      </w:r>
      <w:r>
        <w:fldChar w:fldCharType="end"/>
      </w:r>
      <w:bookmarkEnd w:id="10"/>
      <w:r>
        <w:rPr>
          <w:rFonts w:hint="eastAsia"/>
          <w:b w:val="0"/>
          <w:bCs w:val="0"/>
          <w:lang w:val="en-US"/>
        </w:rPr>
        <w:t xml:space="preserve"> 1</w:t>
      </w:r>
      <w:r>
        <w:rPr>
          <w:rFonts w:hint="eastAsia"/>
          <w:b w:val="0"/>
          <w:bCs w:val="0"/>
        </w:rPr>
        <w:t>-tone</w:t>
      </w:r>
      <w:r>
        <w:rPr>
          <w:rFonts w:hint="eastAsia"/>
          <w:b w:val="0"/>
          <w:bCs w:val="0"/>
          <w:lang w:val="en-US"/>
        </w:rPr>
        <w:t xml:space="preserve"> with 15kHz,8-repetitions,1-RU</w:t>
      </w:r>
      <w:r>
        <w:rPr>
          <w:rFonts w:hint="eastAsia"/>
          <w:b w:val="0"/>
          <w:bCs w:val="0"/>
        </w:rPr>
        <w:t xml:space="preserve">: </w:t>
      </w:r>
      <w:r>
        <w:rPr>
          <w:rFonts w:hint="eastAsia"/>
          <w:b w:val="0"/>
          <w:bCs w:val="0"/>
          <w:lang w:val="en-US"/>
        </w:rPr>
        <w:t>reuse structure</w:t>
      </w:r>
      <w:r>
        <w:rPr>
          <w:b w:val="0"/>
          <w:bCs w:val="0"/>
        </w:rPr>
        <w:t xml:space="preserve"> </w:t>
      </w:r>
      <w:r>
        <w:rPr>
          <w:rFonts w:hint="eastAsia"/>
          <w:b w:val="0"/>
          <w:bCs w:val="0"/>
        </w:rPr>
        <w:t xml:space="preserve">of </w:t>
      </w:r>
      <w:r>
        <w:rPr>
          <w:rFonts w:hint="eastAsia"/>
          <w:b w:val="0"/>
          <w:bCs w:val="0"/>
          <w:lang w:val="en-US"/>
        </w:rPr>
        <w:t xml:space="preserve">multi-tone </w:t>
      </w:r>
      <w:r>
        <w:rPr>
          <w:rFonts w:hint="eastAsia"/>
          <w:b w:val="0"/>
          <w:bCs w:val="0"/>
        </w:rPr>
        <w:t>NPUSCH codeword</w:t>
      </w:r>
    </w:p>
    <w:p w14:paraId="469A9317" w14:textId="77777777" w:rsidR="00CD49BC" w:rsidRDefault="003F278C">
      <w:pPr>
        <w:tabs>
          <w:tab w:val="left" w:pos="420"/>
        </w:tabs>
        <w:spacing w:before="120" w:after="120" w:line="240" w:lineRule="auto"/>
        <w:ind w:left="0"/>
      </w:pPr>
      <w:r>
        <w:rPr>
          <w:noProof/>
        </w:rPr>
        <w:drawing>
          <wp:inline distT="0" distB="0" distL="114300" distR="114300" wp14:anchorId="56D92F4D" wp14:editId="64F86ECB">
            <wp:extent cx="5943600" cy="813435"/>
            <wp:effectExtent l="0" t="0" r="0" b="5715"/>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31"/>
                    <a:stretch>
                      <a:fillRect/>
                    </a:stretch>
                  </pic:blipFill>
                  <pic:spPr>
                    <a:xfrm>
                      <a:off x="0" y="0"/>
                      <a:ext cx="5943600" cy="813435"/>
                    </a:xfrm>
                    <a:prstGeom prst="rect">
                      <a:avLst/>
                    </a:prstGeom>
                    <a:noFill/>
                    <a:ln>
                      <a:noFill/>
                    </a:ln>
                  </pic:spPr>
                </pic:pic>
              </a:graphicData>
            </a:graphic>
          </wp:inline>
        </w:drawing>
      </w:r>
    </w:p>
    <w:p w14:paraId="3309C6E7" w14:textId="77777777" w:rsidR="00CD49BC" w:rsidRDefault="003F278C">
      <w:pPr>
        <w:pStyle w:val="a6"/>
        <w:rPr>
          <w:b w:val="0"/>
          <w:bCs w:val="0"/>
        </w:rPr>
      </w:pPr>
      <w:bookmarkStart w:id="11" w:name="_Ref5340"/>
      <w:r>
        <w:t xml:space="preserve">Figure </w:t>
      </w:r>
      <w:r>
        <w:fldChar w:fldCharType="begin"/>
      </w:r>
      <w:r>
        <w:instrText xml:space="preserve"> SEQ Figure \* ARABIC </w:instrText>
      </w:r>
      <w:r>
        <w:fldChar w:fldCharType="separate"/>
      </w:r>
      <w:r>
        <w:t>4</w:t>
      </w:r>
      <w:r>
        <w:fldChar w:fldCharType="end"/>
      </w:r>
      <w:bookmarkEnd w:id="11"/>
      <w:r>
        <w:rPr>
          <w:rFonts w:hint="eastAsia"/>
          <w:b w:val="0"/>
          <w:bCs w:val="0"/>
          <w:lang w:val="en-US"/>
        </w:rPr>
        <w:t xml:space="preserve"> 1</w:t>
      </w:r>
      <w:r>
        <w:rPr>
          <w:rFonts w:hint="eastAsia"/>
          <w:b w:val="0"/>
          <w:bCs w:val="0"/>
        </w:rPr>
        <w:t>-tone</w:t>
      </w:r>
      <w:r>
        <w:rPr>
          <w:rFonts w:hint="eastAsia"/>
          <w:b w:val="0"/>
          <w:bCs w:val="0"/>
          <w:lang w:val="en-US"/>
        </w:rPr>
        <w:t xml:space="preserve"> with 3.75kHz,8-repetitions,1-RU</w:t>
      </w:r>
      <w:r>
        <w:rPr>
          <w:rFonts w:hint="eastAsia"/>
          <w:b w:val="0"/>
          <w:bCs w:val="0"/>
        </w:rPr>
        <w:t xml:space="preserve">: </w:t>
      </w:r>
      <w:r>
        <w:rPr>
          <w:rFonts w:hint="eastAsia"/>
          <w:b w:val="0"/>
          <w:bCs w:val="0"/>
          <w:lang w:val="en-US"/>
        </w:rPr>
        <w:t>reuse structure</w:t>
      </w:r>
      <w:r>
        <w:rPr>
          <w:b w:val="0"/>
          <w:bCs w:val="0"/>
        </w:rPr>
        <w:t xml:space="preserve"> </w:t>
      </w:r>
      <w:r>
        <w:rPr>
          <w:rFonts w:hint="eastAsia"/>
          <w:b w:val="0"/>
          <w:bCs w:val="0"/>
        </w:rPr>
        <w:t xml:space="preserve">of </w:t>
      </w:r>
      <w:r>
        <w:rPr>
          <w:rFonts w:hint="eastAsia"/>
          <w:b w:val="0"/>
          <w:bCs w:val="0"/>
          <w:lang w:val="en-US"/>
        </w:rPr>
        <w:t xml:space="preserve">multi-tone </w:t>
      </w:r>
      <w:r>
        <w:rPr>
          <w:rFonts w:hint="eastAsia"/>
          <w:b w:val="0"/>
          <w:bCs w:val="0"/>
        </w:rPr>
        <w:t>NPUSCH codeword</w:t>
      </w:r>
    </w:p>
    <w:p w14:paraId="192054D3" w14:textId="77777777" w:rsidR="00CD49BC" w:rsidRDefault="003F278C">
      <w:pPr>
        <w:tabs>
          <w:tab w:val="left" w:pos="420"/>
        </w:tabs>
        <w:spacing w:before="120" w:after="120" w:line="240" w:lineRule="auto"/>
        <w:rPr>
          <w:b/>
          <w:bCs/>
          <w:i/>
          <w:iCs/>
          <w:u w:val="single"/>
          <w:lang w:eastAsia="zh-CN"/>
        </w:rPr>
      </w:pPr>
      <w:r>
        <w:rPr>
          <w:rFonts w:eastAsia="宋体" w:hAnsi="Cambria Math"/>
          <w:b/>
          <w:bCs/>
          <w:i/>
          <w:iCs/>
          <w:szCs w:val="20"/>
          <w:u w:val="single"/>
          <w:lang w:eastAsia="zh-CN"/>
        </w:rPr>
        <w:t>Regarding the implementation for OCC spreads across single-slot,</w:t>
      </w:r>
    </w:p>
    <w:p w14:paraId="0862F261" w14:textId="77777777" w:rsidR="00CD49BC" w:rsidRDefault="003F278C">
      <w:pPr>
        <w:pStyle w:val="aff5"/>
        <w:numPr>
          <w:ilvl w:val="0"/>
          <w:numId w:val="12"/>
        </w:numPr>
        <w:spacing w:before="120" w:after="120"/>
        <w:ind w:leftChars="0"/>
        <w:rPr>
          <w:lang w:eastAsia="zh-CN"/>
        </w:rPr>
      </w:pPr>
      <w:r>
        <w:rPr>
          <w:rFonts w:hint="eastAsia"/>
          <w:lang w:eastAsia="zh-CN"/>
        </w:rPr>
        <w:t xml:space="preserve">If we want to apply different OCC element across </w:t>
      </w:r>
      <w:r>
        <w:rPr>
          <w:lang w:eastAsia="zh-CN"/>
        </w:rPr>
        <w:t>single-slot</w:t>
      </w:r>
      <w:r>
        <w:rPr>
          <w:rFonts w:hint="eastAsia"/>
          <w:lang w:eastAsia="zh-CN"/>
        </w:rPr>
        <w:t xml:space="preserve">, it requires that the content of multiple adjacent slot should be the same. If the repetition is in single-slot level, the legacy resource mapping for multi-tone and single-tone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w:t>
      </w:r>
      <w:r>
        <w:rPr>
          <w:lang w:eastAsia="zh-CN"/>
        </w:rPr>
        <w:t xml:space="preserve">reduce the resource mapping unit from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hAnsi="Cambria Math" w:hint="eastAsia"/>
            <w:lang w:eastAsia="zh-CN"/>
          </w:rPr>
          <m:t xml:space="preserve"> </m:t>
        </m:r>
      </m:oMath>
      <w:r>
        <w:rPr>
          <w:rFonts w:eastAsia="宋体" w:hAnsi="Cambria Math" w:hint="eastAsia"/>
          <w:b/>
          <w:bCs/>
          <w:iCs/>
          <w:szCs w:val="20"/>
          <w:lang w:eastAsia="zh-CN"/>
        </w:rPr>
        <w:t xml:space="preserve"> </w:t>
      </w:r>
      <w:r>
        <w:rPr>
          <w:rFonts w:hint="eastAsia"/>
          <w:lang w:eastAsia="zh-CN"/>
        </w:rPr>
        <w:t>slots</w:t>
      </w:r>
      <w:r>
        <w:rPr>
          <w:lang w:eastAsia="zh-CN"/>
        </w:rPr>
        <w:t xml:space="preserve"> to a single slot and each slot need to be repeated before mapping next slot</w:t>
      </w:r>
      <w:r>
        <w:rPr>
          <w:rFonts w:hint="eastAsia"/>
          <w:lang w:eastAsia="zh-CN"/>
        </w:rPr>
        <w:t>.</w:t>
      </w:r>
      <w:r>
        <w:rPr>
          <w:lang w:eastAsia="zh-CN"/>
        </w:rPr>
        <w:t xml:space="preserve"> Note that changing the resource mapping unit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hAnsi="Cambria Math" w:hint="eastAsia"/>
            <w:lang w:eastAsia="zh-CN"/>
          </w:rPr>
          <m:t xml:space="preserve"> </m:t>
        </m:r>
      </m:oMath>
      <w:r>
        <w:rPr>
          <w:rFonts w:eastAsia="宋体" w:hAnsi="Cambria Math" w:hint="eastAsia"/>
          <w:b/>
          <w:bCs/>
          <w:iCs/>
          <w:szCs w:val="20"/>
          <w:lang w:eastAsia="zh-CN"/>
        </w:rPr>
        <w:t xml:space="preserve"> </w:t>
      </w:r>
      <w:r>
        <w:rPr>
          <w:rFonts w:hint="eastAsia"/>
          <w:lang w:eastAsia="zh-CN"/>
        </w:rPr>
        <w:t>slots</w:t>
      </w:r>
      <w:r>
        <w:rPr>
          <w:lang w:eastAsia="zh-CN"/>
        </w:rPr>
        <w:t xml:space="preserve"> will lead to larger impact on UE implementation and will impact other features, e.g., overlap determination between NPUSCH and NPRACH and postponement of NPUSCH when colliding with NPRACH.</w:t>
      </w:r>
      <w:r>
        <w:rPr>
          <w:rFonts w:hint="eastAsia"/>
          <w:lang w:eastAsia="zh-CN"/>
        </w:rPr>
        <w:t xml:space="preserve"> </w:t>
      </w:r>
      <w:r>
        <w:rPr>
          <w:lang w:eastAsia="zh-CN"/>
        </w:rPr>
        <w:t>Therefore</w:t>
      </w:r>
      <w:r>
        <w:rPr>
          <w:rFonts w:hint="eastAsia"/>
          <w:lang w:eastAsia="zh-CN"/>
        </w:rPr>
        <w:t xml:space="preserve">, though the tolerance to frequency offset and timing offset </w:t>
      </w:r>
      <w:r>
        <w:rPr>
          <w:lang w:eastAsia="zh-CN"/>
        </w:rPr>
        <w:t>can be slightly</w:t>
      </w:r>
      <w:r>
        <w:rPr>
          <w:rFonts w:hint="eastAsia"/>
          <w:lang w:eastAsia="zh-CN"/>
        </w:rPr>
        <w:t xml:space="preserve"> higher than</w:t>
      </w:r>
      <w:r>
        <w:rPr>
          <w:lang w:eastAsia="zh-CN"/>
        </w:rPr>
        <w:t xml:space="preserve"> OCC spreads across</w:t>
      </w:r>
      <w:r>
        <w:rPr>
          <w:rFonts w:hint="eastAsia"/>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lang w:eastAsia="zh-CN"/>
        </w:rPr>
        <w:t>slots</w:t>
      </w:r>
      <w:r>
        <w:rPr>
          <w:lang w:eastAsia="zh-CN"/>
        </w:rPr>
        <w:t xml:space="preserve"> when SCS=15kHz</w:t>
      </w:r>
      <w:r>
        <w:rPr>
          <w:rFonts w:hint="eastAsia"/>
          <w:lang w:eastAsia="zh-CN"/>
        </w:rPr>
        <w:t xml:space="preserve">, OCC </w:t>
      </w:r>
      <w:r>
        <w:rPr>
          <w:lang w:eastAsia="zh-CN"/>
        </w:rPr>
        <w:t xml:space="preserve">spreads </w:t>
      </w:r>
      <w:r>
        <w:rPr>
          <w:rFonts w:hint="eastAsia"/>
          <w:lang w:eastAsia="zh-CN"/>
        </w:rPr>
        <w:t>across single-slot would have higher spec impact</w:t>
      </w:r>
      <w:r>
        <w:rPr>
          <w:lang w:eastAsia="zh-CN"/>
        </w:rPr>
        <w:t xml:space="preserve"> and implementation complexity</w:t>
      </w:r>
      <w:r>
        <w:rPr>
          <w:rFonts w:hint="eastAsia"/>
          <w:lang w:eastAsia="zh-CN"/>
        </w:rPr>
        <w:t>,</w:t>
      </w:r>
      <w:r>
        <w:rPr>
          <w:lang w:eastAsia="zh-CN"/>
        </w:rPr>
        <w:t xml:space="preserve"> which is not preferred especially considering that</w:t>
      </w:r>
      <w:r>
        <w:rPr>
          <w:rFonts w:hint="eastAsia"/>
          <w:lang w:eastAsia="zh-CN"/>
        </w:rPr>
        <w:t xml:space="preserve"> the performance </w:t>
      </w:r>
      <w:r>
        <w:rPr>
          <w:lang w:eastAsia="zh-CN"/>
        </w:rPr>
        <w:t>gain is not significant as evaluated</w:t>
      </w:r>
      <w:r>
        <w:rPr>
          <w:rFonts w:hint="eastAsia"/>
          <w:lang w:eastAsia="zh-CN"/>
        </w:rPr>
        <w:t xml:space="preserve"> in section 3.2.2.</w:t>
      </w:r>
    </w:p>
    <w:p w14:paraId="5FEE9751" w14:textId="77777777" w:rsidR="00CD49BC" w:rsidRDefault="003F278C">
      <w:pPr>
        <w:ind w:leftChars="10" w:left="20"/>
        <w:rPr>
          <w:i/>
          <w:iCs/>
          <w:lang w:eastAsia="zh-CN"/>
        </w:rPr>
      </w:pPr>
      <w:r>
        <w:rPr>
          <w:rFonts w:hint="eastAsia"/>
          <w:b/>
          <w:bCs/>
          <w:i/>
          <w:iCs/>
          <w:lang w:eastAsia="zh-CN"/>
        </w:rPr>
        <w:t>Observation 1:</w:t>
      </w:r>
      <w:r>
        <w:rPr>
          <w:rFonts w:hint="eastAsia"/>
          <w:i/>
          <w:iCs/>
          <w:lang w:eastAsia="zh-CN"/>
        </w:rPr>
        <w:t xml:space="preserve"> </w:t>
      </w:r>
      <w:r>
        <w:rPr>
          <w:i/>
          <w:iCs/>
          <w:lang w:eastAsia="zh-CN"/>
        </w:rPr>
        <w:t xml:space="preserve">For </w:t>
      </w:r>
      <w:r>
        <w:rPr>
          <w:rFonts w:hint="eastAsia"/>
          <w:i/>
          <w:iCs/>
          <w:lang w:eastAsia="zh-CN"/>
        </w:rPr>
        <w:t xml:space="preserve">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almost no changes </w:t>
      </w:r>
      <w:r>
        <w:rPr>
          <w:i/>
          <w:iCs/>
          <w:lang w:eastAsia="zh-CN"/>
        </w:rPr>
        <w:t xml:space="preserve">on the </w:t>
      </w:r>
      <w:r>
        <w:rPr>
          <w:rFonts w:hint="eastAsia"/>
          <w:i/>
          <w:iCs/>
          <w:lang w:eastAsia="zh-CN"/>
        </w:rPr>
        <w:t>legacy resource mapping.</w:t>
      </w:r>
    </w:p>
    <w:p w14:paraId="6DF08353" w14:textId="77777777" w:rsidR="00CD49BC" w:rsidRDefault="003F278C">
      <w:pPr>
        <w:ind w:leftChars="10" w:left="20"/>
        <w:rPr>
          <w:i/>
          <w:iCs/>
          <w:lang w:eastAsia="zh-CN"/>
        </w:rPr>
      </w:pPr>
      <w:r>
        <w:rPr>
          <w:rFonts w:hint="eastAsia"/>
          <w:b/>
          <w:bCs/>
          <w:i/>
          <w:iCs/>
          <w:lang w:eastAsia="zh-CN"/>
        </w:rPr>
        <w:t>Observation 2:</w:t>
      </w:r>
      <w:r>
        <w:rPr>
          <w:rFonts w:hint="eastAsia"/>
          <w:i/>
          <w:iCs/>
          <w:lang w:eastAsia="zh-CN"/>
        </w:rPr>
        <w:t xml:space="preserve"> </w:t>
      </w:r>
      <w:r>
        <w:rPr>
          <w:i/>
          <w:iCs/>
          <w:lang w:eastAsia="zh-CN"/>
        </w:rPr>
        <w:t xml:space="preserve">For </w:t>
      </w:r>
      <w:r>
        <w:rPr>
          <w:rFonts w:hint="eastAsia"/>
          <w:i/>
          <w:iCs/>
          <w:lang w:eastAsia="zh-CN"/>
        </w:rPr>
        <w:t xml:space="preserve">single-tone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minimum changes </w:t>
      </w:r>
      <w:r>
        <w:rPr>
          <w:i/>
          <w:iCs/>
          <w:lang w:eastAsia="zh-CN"/>
        </w:rPr>
        <w:t xml:space="preserve">on the </w:t>
      </w:r>
      <w:r>
        <w:rPr>
          <w:rFonts w:hint="eastAsia"/>
          <w:i/>
          <w:iCs/>
          <w:lang w:eastAsia="zh-CN"/>
        </w:rPr>
        <w:t>legacy resource mapping,</w:t>
      </w:r>
      <w:r>
        <w:rPr>
          <w:i/>
          <w:iCs/>
          <w:lang w:eastAsia="zh-CN"/>
        </w:rPr>
        <w:t xml:space="preserve"> </w:t>
      </w:r>
      <w:r>
        <w:rPr>
          <w:rFonts w:hint="eastAsia"/>
          <w:i/>
          <w:iCs/>
          <w:lang w:eastAsia="zh-CN"/>
        </w:rPr>
        <w:t xml:space="preserve">e.g., only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hint="eastAsia"/>
          <w:i/>
          <w:iCs/>
          <w:lang w:eastAsia="zh-CN"/>
        </w:rPr>
        <w:t>.</w:t>
      </w:r>
    </w:p>
    <w:p w14:paraId="0A2CF241" w14:textId="77777777" w:rsidR="00CD49BC" w:rsidRDefault="003F278C">
      <w:pPr>
        <w:ind w:leftChars="10" w:left="20"/>
        <w:rPr>
          <w:i/>
          <w:iCs/>
          <w:lang w:eastAsia="zh-CN"/>
        </w:rPr>
      </w:pPr>
      <w:r>
        <w:rPr>
          <w:rFonts w:hint="eastAsia"/>
          <w:b/>
          <w:bCs/>
          <w:i/>
          <w:iCs/>
          <w:lang w:eastAsia="zh-CN"/>
        </w:rPr>
        <w:t>Observation 3:</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w:r>
        <w:rPr>
          <w:i/>
          <w:iCs/>
          <w:lang w:eastAsia="zh-CN"/>
        </w:rPr>
        <w:t>single-</w:t>
      </w:r>
      <w:r>
        <w:rPr>
          <w:rFonts w:hint="eastAsia"/>
          <w:i/>
          <w:iCs/>
          <w:lang w:eastAsia="zh-CN"/>
        </w:rPr>
        <w:t xml:space="preserve">slot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79564FFF" w14:textId="77777777" w:rsidR="00CD49BC" w:rsidRDefault="003F278C">
      <w:pPr>
        <w:ind w:leftChars="10" w:left="20"/>
        <w:rPr>
          <w:i/>
          <w:iCs/>
          <w:lang w:eastAsia="zh-CN"/>
        </w:rPr>
      </w:pPr>
      <w:r>
        <w:rPr>
          <w:rFonts w:hint="eastAsia"/>
          <w:b/>
          <w:bCs/>
          <w:i/>
          <w:iCs/>
          <w:lang w:eastAsia="zh-CN"/>
        </w:rPr>
        <w:lastRenderedPageBreak/>
        <w:t>Observation</w:t>
      </w:r>
      <w:r>
        <w:rPr>
          <w:b/>
          <w:bCs/>
          <w:i/>
          <w:iCs/>
          <w:lang w:eastAsia="zh-CN"/>
        </w:rPr>
        <w:t xml:space="preserve"> </w:t>
      </w:r>
      <w:r>
        <w:rPr>
          <w:rFonts w:hint="eastAsia"/>
          <w:b/>
          <w:bCs/>
          <w:i/>
          <w:iCs/>
          <w:lang w:eastAsia="zh-CN"/>
        </w:rPr>
        <w:t>4:</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across </w:t>
      </w:r>
      <w:r>
        <w:rPr>
          <w:i/>
          <w:iCs/>
          <w:lang w:eastAsia="zh-CN"/>
        </w:rPr>
        <w:t>single-</w:t>
      </w:r>
      <w:r>
        <w:rPr>
          <w:rFonts w:hint="eastAsia"/>
          <w:i/>
          <w:iCs/>
          <w:lang w:eastAsia="zh-CN"/>
        </w:rPr>
        <w:t xml:space="preserve">slot has higher tolerance to frequency offset and timing offset than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w:t>
      </w:r>
      <w:r>
        <w:rPr>
          <w:i/>
          <w:iCs/>
          <w:lang w:eastAsia="zh-CN"/>
        </w:rPr>
        <w:t>at cost of larger spec impact and implementation complexity</w:t>
      </w:r>
      <w:r>
        <w:rPr>
          <w:rFonts w:hint="eastAsia"/>
          <w:i/>
          <w:iCs/>
          <w:lang w:eastAsia="zh-CN"/>
        </w:rPr>
        <w:t>.</w:t>
      </w:r>
    </w:p>
    <w:p w14:paraId="77958996" w14:textId="77777777" w:rsidR="00CD49BC" w:rsidRDefault="003F278C">
      <w:pPr>
        <w:numPr>
          <w:ilvl w:val="0"/>
          <w:numId w:val="11"/>
        </w:numPr>
        <w:rPr>
          <w:rFonts w:eastAsia="宋体"/>
          <w:b/>
          <w:bCs/>
          <w:lang w:eastAsia="zh-CN"/>
        </w:rPr>
      </w:pPr>
      <w:r>
        <w:rPr>
          <w:rFonts w:eastAsia="宋体" w:hint="eastAsia"/>
          <w:b/>
          <w:bCs/>
          <w:lang w:eastAsia="zh-CN"/>
        </w:rPr>
        <w:t>OCC spreads across symbol-level</w:t>
      </w:r>
    </w:p>
    <w:p w14:paraId="3ECC4551" w14:textId="77777777" w:rsidR="00CD49BC" w:rsidRDefault="003F278C">
      <w:pPr>
        <w:spacing w:before="120" w:after="120" w:line="240" w:lineRule="auto"/>
        <w:rPr>
          <w:rFonts w:eastAsia="宋体"/>
          <w:lang w:eastAsia="zh-CN"/>
        </w:rPr>
      </w:pPr>
      <w:r>
        <w:rPr>
          <w:rFonts w:hint="eastAsia"/>
          <w:lang w:eastAsia="zh-CN"/>
        </w:rPr>
        <w:t>In existing specification, the resource mapping is done before the repetitions, that is to say, multiple different symbols are mapped in a slot, then the slot is copied in multiple repetitions each with multiple different symbols.</w:t>
      </w:r>
    </w:p>
    <w:p w14:paraId="3D8BF7C9" w14:textId="77777777" w:rsidR="00CD49BC" w:rsidRDefault="003F278C">
      <w:pPr>
        <w:tabs>
          <w:tab w:val="left" w:pos="420"/>
        </w:tabs>
        <w:spacing w:before="120" w:after="120" w:line="240" w:lineRule="auto"/>
        <w:rPr>
          <w:lang w:eastAsia="zh-CN"/>
        </w:rPr>
      </w:pPr>
      <w:r>
        <w:rPr>
          <w:rFonts w:hint="eastAsia"/>
          <w:lang w:eastAsia="zh-CN"/>
        </w:rPr>
        <w:t xml:space="preserve">However, </w:t>
      </w:r>
      <w:r>
        <w:rPr>
          <w:lang w:eastAsia="zh-CN"/>
        </w:rPr>
        <w:t>in Alt-</w:t>
      </w:r>
      <w:r>
        <w:rPr>
          <w:rFonts w:hint="eastAsia"/>
          <w:lang w:eastAsia="zh-CN"/>
        </w:rPr>
        <w:t>2</w:t>
      </w:r>
      <w:r>
        <w:rPr>
          <w:lang w:eastAsia="zh-CN"/>
        </w:rPr>
        <w:t xml:space="preserve">, </w:t>
      </w:r>
      <w:r>
        <w:rPr>
          <w:rFonts w:hint="eastAsia"/>
          <w:lang w:eastAsia="zh-CN"/>
        </w:rPr>
        <w:t xml:space="preserve">if we want to apply different OCC element across symbols, it requires that the content of multiple adjacent symbols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first decide on a total duration of transport block, the transport block can then be divided into multiple individual symbols, if repetition is configured, each symbol will be repeated and connected with each other. </w:t>
      </w:r>
    </w:p>
    <w:p w14:paraId="3DADBF2C" w14:textId="77777777" w:rsidR="00CD49BC" w:rsidRDefault="003F278C">
      <w:pPr>
        <w:numPr>
          <w:ilvl w:val="255"/>
          <w:numId w:val="0"/>
        </w:numPr>
        <w:spacing w:before="120" w:after="120" w:line="240" w:lineRule="auto"/>
        <w:ind w:leftChars="200" w:left="400"/>
        <w:rPr>
          <w:rFonts w:hAnsi="Cambria Math"/>
          <w:szCs w:val="20"/>
          <w:lang w:eastAsia="zh-CN"/>
        </w:rPr>
      </w:pPr>
      <w:r>
        <w:rPr>
          <w:rFonts w:hint="eastAsia"/>
          <w:lang w:eastAsia="zh-CN"/>
        </w:rPr>
        <w:t xml:space="preserve">To have a unified resource mapping design with 15kHz single-tone transmission and reduce the impact on specification, </w:t>
      </w:r>
      <w:r>
        <w:rPr>
          <w:rFonts w:hAnsi="Cambria Math" w:hint="eastAsia"/>
          <w:szCs w:val="20"/>
          <w:lang w:eastAsia="zh-CN"/>
        </w:rPr>
        <w:t xml:space="preserve">for 3.75kHz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symbols</m:t>
            </m:r>
          </m:sub>
        </m:sSub>
      </m:oMath>
      <w:r>
        <w:rPr>
          <w:rFonts w:eastAsia="宋体" w:hAnsi="Cambria Math" w:hint="eastAsia"/>
          <w:szCs w:val="20"/>
          <w:lang w:eastAsia="zh-CN"/>
        </w:rPr>
        <w:t xml:space="preserve"> symbols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symbols</m:t>
            </m:r>
          </m:sub>
        </m:sSub>
      </m:oMath>
      <w:r>
        <w:rPr>
          <w:rFonts w:eastAsia="宋体" w:hAnsi="Cambria Math" w:hint="eastAsia"/>
          <w:szCs w:val="20"/>
          <w:lang w:eastAsia="zh-CN"/>
        </w:rPr>
        <w:t xml:space="preserve"> symbols </w:t>
      </w:r>
      <w:r>
        <w:rPr>
          <w:rFonts w:hAnsi="Cambria Math" w:hint="eastAsia"/>
          <w:szCs w:val="20"/>
          <w:lang w:eastAsia="zh-CN"/>
        </w:rPr>
        <w:t xml:space="preserve">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additional</w:t>
      </w:r>
      <w:r>
        <w:rPr>
          <w:rFonts w:hAnsi="Cambria Math" w:hint="eastAsia"/>
          <w:szCs w:val="20"/>
          <w:lang w:eastAsia="zh-CN"/>
        </w:rPr>
        <w:t xml:space="preserve"> times before continuing the following symbol mapping, where </w:t>
      </w:r>
    </w:p>
    <w:p w14:paraId="05FB7132" w14:textId="77777777" w:rsidR="00CD49BC" w:rsidRDefault="00C725A9">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r>
            <w:rPr>
              <w:rFonts w:ascii="Cambria Math" w:eastAsia="宋体" w:hAnsi="Cambria Math"/>
              <w:szCs w:val="20"/>
              <w:lang w:eastAsia="zh-CN"/>
            </w:rPr>
            <m:t>,</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m:oMathPara>
    </w:p>
    <w:p w14:paraId="5DE33E5E" w14:textId="5E848A82" w:rsidR="00CD49BC" w:rsidRPr="00890277" w:rsidRDefault="00C725A9">
      <w:pPr>
        <w:pStyle w:val="a6"/>
        <w:rPr>
          <w:rFonts w:hAnsi="Cambria Math"/>
          <w:b w:val="0"/>
        </w:rPr>
      </w:pPr>
      <m:oMathPara>
        <m:oMath>
          <m:sSub>
            <m:sSubPr>
              <m:ctrlPr>
                <w:rPr>
                  <w:rFonts w:ascii="Cambria Math" w:hAnsi="Cambria Math"/>
                  <w:b w:val="0"/>
                  <w:i/>
                </w:rPr>
              </m:ctrlPr>
            </m:sSubPr>
            <m:e>
              <m:r>
                <w:rPr>
                  <w:rFonts w:ascii="Cambria Math" w:hAnsi="Cambria Math"/>
                </w:rPr>
                <m:t>N</m:t>
              </m:r>
            </m:e>
            <m:sub>
              <m:r>
                <w:rPr>
                  <w:rFonts w:ascii="Cambria Math" w:hAnsi="Cambria Math"/>
                </w:rPr>
                <m:t>s</m:t>
              </m:r>
              <m:r>
                <w:rPr>
                  <w:rFonts w:ascii="Cambria Math" w:hAnsi="Cambria Math"/>
                  <w:lang w:val="en-US"/>
                </w:rPr>
                <m:t>ymbol</m:t>
              </m:r>
              <m:r>
                <w:rPr>
                  <w:rFonts w:ascii="Cambria Math" w:hAnsi="Cambria Math"/>
                </w:rPr>
                <m:t>s</m:t>
              </m:r>
            </m:sub>
          </m:sSub>
          <m:r>
            <w:rPr>
              <w:rFonts w:ascii="Cambria Math" w:hAnsi="Cambria Math"/>
            </w:rPr>
            <m:t>=</m:t>
          </m:r>
          <m:m>
            <m:mPr>
              <m:mcs>
                <m:mc>
                  <m:mcPr>
                    <m:count m:val="2"/>
                    <m:mcJc m:val="center"/>
                  </m:mcPr>
                </m:mc>
              </m:mcs>
              <m:ctrlPr>
                <w:rPr>
                  <w:rFonts w:ascii="Cambria Math" w:hAnsi="Cambria Math"/>
                  <w:b w:val="0"/>
                  <w:i/>
                </w:rPr>
              </m:ctrlPr>
            </m:mPr>
            <m:mr>
              <m:e>
                <m:r>
                  <w:rPr>
                    <w:rFonts w:ascii="Cambria Math" w:hAnsi="Cambria Math"/>
                    <w:lang w:val="en-US"/>
                  </w:rPr>
                  <m:t>1</m:t>
                </m:r>
              </m:e>
              <m:e>
                <m:r>
                  <w:rPr>
                    <w:rFonts w:ascii="Cambria Math" w:hAnsi="Cambria Math"/>
                  </w:rPr>
                  <m:t>∆f=</m:t>
                </m:r>
                <m:r>
                  <w:rPr>
                    <w:rFonts w:ascii="Cambria Math" w:hAnsi="Cambria Math"/>
                    <w:lang w:val="en-US"/>
                  </w:rPr>
                  <m:t>3.7</m:t>
                </m:r>
                <m:r>
                  <w:rPr>
                    <w:rFonts w:ascii="Cambria Math" w:hAnsi="Cambria Math"/>
                  </w:rPr>
                  <m:t>5kHz</m:t>
                </m:r>
              </m:e>
            </m:mr>
          </m:m>
        </m:oMath>
      </m:oMathPara>
    </w:p>
    <w:p w14:paraId="3591BC46" w14:textId="77777777" w:rsidR="00CD49BC" w:rsidRDefault="003F278C">
      <w:pPr>
        <w:tabs>
          <w:tab w:val="left" w:pos="420"/>
        </w:tabs>
        <w:spacing w:before="120" w:after="120" w:line="240" w:lineRule="auto"/>
        <w:rPr>
          <w:lang w:eastAsia="zh-CN"/>
        </w:rPr>
      </w:pPr>
      <w:r>
        <w:rPr>
          <w:rFonts w:hint="eastAsia"/>
          <w:lang w:eastAsia="zh-CN"/>
        </w:rPr>
        <w:t xml:space="preserve">In this method, the repetition is in symbol level so that the phase error due to frequency offset would be quite small in different symbols, then the channel information among different OCC elements, i.e. symbols, has much smaller gap than OCC across single-slot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lang w:eastAsia="zh-CN"/>
        </w:rPr>
        <w:t>slots. In short, OCC across symbols would have highest spec impact but the tolerance to frequency offset and timing offset is high, the performance of OCC spreading across symbol is shown in section 3.2.2.</w:t>
      </w:r>
    </w:p>
    <w:p w14:paraId="348DD66E" w14:textId="1630FB14" w:rsidR="00CD49BC" w:rsidRDefault="003F278C">
      <w:pPr>
        <w:ind w:leftChars="10" w:left="20"/>
        <w:rPr>
          <w:i/>
          <w:iCs/>
          <w:lang w:eastAsia="zh-CN"/>
        </w:rPr>
      </w:pPr>
      <w:r>
        <w:rPr>
          <w:rFonts w:hint="eastAsia"/>
          <w:b/>
          <w:bCs/>
          <w:i/>
          <w:iCs/>
          <w:lang w:eastAsia="zh-CN"/>
        </w:rPr>
        <w:t>Observation 5</w:t>
      </w:r>
      <w:r>
        <w:rPr>
          <w:rFonts w:hint="eastAsia"/>
          <w:i/>
          <w:iCs/>
          <w:lang w:eastAsia="zh-CN"/>
        </w:rPr>
        <w:t xml:space="preserve">: </w:t>
      </w:r>
      <w:r>
        <w:rPr>
          <w:i/>
          <w:iCs/>
          <w:lang w:eastAsia="zh-CN"/>
        </w:rPr>
        <w:t xml:space="preserve">For </w:t>
      </w:r>
      <w:r>
        <w:rPr>
          <w:rFonts w:hint="eastAsia"/>
          <w:i/>
          <w:iCs/>
          <w:lang w:eastAsia="zh-CN"/>
        </w:rPr>
        <w:t>both single-tone and multi-tone NPUSCH,</w:t>
      </w:r>
      <w:r>
        <w:rPr>
          <w:i/>
          <w:iCs/>
          <w:lang w:eastAsia="zh-CN"/>
        </w:rPr>
        <w:t xml:space="preserve"> </w:t>
      </w:r>
      <w:r>
        <w:rPr>
          <w:rFonts w:hint="eastAsia"/>
          <w:i/>
          <w:iCs/>
          <w:lang w:eastAsia="zh-CN"/>
        </w:rPr>
        <w:t xml:space="preserve">OCC across symbols requires </w:t>
      </w:r>
      <w:r>
        <w:rPr>
          <w:i/>
          <w:iCs/>
          <w:lang w:eastAsia="zh-CN"/>
        </w:rPr>
        <w:t xml:space="preserve">significant </w:t>
      </w:r>
      <w:r>
        <w:rPr>
          <w:rFonts w:hint="eastAsia"/>
          <w:i/>
          <w:iCs/>
          <w:lang w:eastAsia="zh-CN"/>
        </w:rPr>
        <w:t xml:space="preserve">changes to </w:t>
      </w:r>
      <w:r>
        <w:rPr>
          <w:i/>
          <w:iCs/>
          <w:lang w:eastAsia="zh-CN"/>
        </w:rPr>
        <w:t xml:space="preserve">the </w:t>
      </w:r>
      <w:r>
        <w:rPr>
          <w:rFonts w:hint="eastAsia"/>
          <w:i/>
          <w:iCs/>
          <w:lang w:eastAsia="zh-CN"/>
        </w:rPr>
        <w:t>legacy resource mapping, e.g.,</w:t>
      </w:r>
      <w:r w:rsidR="001D4DDA">
        <w:rPr>
          <w:i/>
          <w:iCs/>
          <w:lang w:eastAsia="zh-CN"/>
        </w:rPr>
        <w:t xml:space="preserve"> </w:t>
      </w:r>
      <w:r>
        <w:rPr>
          <w:rFonts w:hint="eastAsia"/>
          <w:i/>
          <w:iCs/>
          <w:lang w:eastAsia="zh-CN"/>
        </w:rPr>
        <w:t xml:space="preserve">the </w:t>
      </w:r>
      <w:r>
        <w:rPr>
          <w:rFonts w:eastAsia="宋体" w:hAnsi="Cambria Math" w:hint="eastAsia"/>
          <w:i/>
          <w:iCs/>
          <w:szCs w:val="20"/>
          <w:lang w:eastAsia="zh-CN"/>
        </w:rPr>
        <w:t>repetition times</w:t>
      </w:r>
      <w:r>
        <w:rPr>
          <w:rFonts w:hint="eastAsia"/>
          <w:i/>
          <w:iCs/>
          <w:lang w:eastAsia="zh-CN"/>
        </w:rPr>
        <w:t xml:space="preserve">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iCs/>
                <w:szCs w:val="20"/>
              </w:rPr>
            </m:ctrlPr>
          </m:dPr>
          <m:e>
            <m:d>
              <m:dPr>
                <m:begChr m:val="⌈"/>
                <m:endChr m:val="⌉"/>
                <m:ctrlPr>
                  <w:rPr>
                    <w:rFonts w:ascii="Cambria Math" w:hAnsi="Cambria Math"/>
                    <w:i/>
                    <w:iCs/>
                    <w:szCs w:val="20"/>
                  </w:rPr>
                </m:ctrlPr>
              </m:dPr>
              <m:e>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r>
          <w:rPr>
            <w:rFonts w:ascii="Cambria Math" w:eastAsia="宋体" w:hAnsi="Cambria Math"/>
            <w:szCs w:val="20"/>
            <w:lang w:eastAsia="zh-CN"/>
          </w:rPr>
          <m:t>,</m:t>
        </m:r>
        <m:sSubSup>
          <m:sSubSupPr>
            <m:ctrlPr>
              <w:rPr>
                <w:rFonts w:ascii="Cambria Math" w:hAnsi="Cambria Math"/>
                <w:i/>
                <w:iCs/>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w:r>
        <w:rPr>
          <w:rFonts w:eastAsia="宋体" w:hAnsi="Cambria Math" w:hint="eastAsia"/>
          <w:i/>
          <w:iCs/>
          <w:szCs w:val="20"/>
          <w:lang w:eastAsia="zh-CN"/>
        </w:rPr>
        <w:t xml:space="preserve"> and repetition granularity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hAnsi="Cambria Math"/>
                <w:lang w:eastAsia="zh-CN"/>
              </w:rPr>
              <m:t>ymbol</m:t>
            </m:r>
            <m:r>
              <w:rPr>
                <w:rFonts w:ascii="Cambria Math" w:hAnsi="Cambria Math"/>
              </w:rPr>
              <m:t>s</m:t>
            </m:r>
          </m:sub>
        </m:sSub>
        <m:r>
          <w:rPr>
            <w:rFonts w:ascii="Cambria Math" w:hAnsi="Cambria Math"/>
          </w:rPr>
          <m:t>=</m:t>
        </m:r>
        <m:r>
          <w:rPr>
            <w:rFonts w:ascii="Cambria Math" w:eastAsia="宋体" w:hAnsi="Cambria Math"/>
            <w:lang w:eastAsia="zh-CN"/>
          </w:rPr>
          <m:t>1</m:t>
        </m:r>
      </m:oMath>
      <w:r>
        <w:rPr>
          <w:rFonts w:hint="eastAsia"/>
          <w:i/>
          <w:iCs/>
          <w:lang w:eastAsia="zh-CN"/>
        </w:rPr>
        <w:t>.</w:t>
      </w:r>
    </w:p>
    <w:p w14:paraId="6CE37A56" w14:textId="776A97F1" w:rsidR="00CD49BC" w:rsidRDefault="003F278C">
      <w:pPr>
        <w:spacing w:after="0" w:line="240" w:lineRule="auto"/>
        <w:ind w:leftChars="10" w:left="20"/>
        <w:rPr>
          <w:rFonts w:eastAsia="宋体"/>
          <w:i/>
          <w:szCs w:val="20"/>
        </w:rPr>
      </w:pPr>
      <w:r>
        <w:rPr>
          <w:rFonts w:hint="eastAsia"/>
          <w:b/>
          <w:bCs/>
          <w:i/>
          <w:iCs/>
          <w:lang w:eastAsia="zh-CN"/>
        </w:rPr>
        <w:t>Observation</w:t>
      </w:r>
      <w:r>
        <w:rPr>
          <w:b/>
          <w:bCs/>
          <w:i/>
          <w:iCs/>
          <w:lang w:eastAsia="zh-CN"/>
        </w:rPr>
        <w:t xml:space="preserve"> </w:t>
      </w:r>
      <w:r>
        <w:rPr>
          <w:rFonts w:hint="eastAsia"/>
          <w:b/>
          <w:bCs/>
          <w:i/>
          <w:iCs/>
          <w:lang w:eastAsia="zh-CN"/>
        </w:rPr>
        <w:t>6:</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across symbols has higher tolerance to frequency offset and timing offset than </w:t>
      </w:r>
      <w:r>
        <w:rPr>
          <w:i/>
          <w:iCs/>
          <w:lang w:eastAsia="zh-CN"/>
        </w:rPr>
        <w:t xml:space="preserve">across </w:t>
      </w:r>
      <w:r>
        <w:rPr>
          <w:i/>
          <w:lang w:eastAsia="zh-CN"/>
        </w:rPr>
        <w:t>single</w:t>
      </w:r>
      <w:r>
        <w:rPr>
          <w:rFonts w:hint="eastAsia"/>
          <w:i/>
          <w:lang w:eastAsia="zh-CN"/>
        </w:rPr>
        <w:t>-slot</w:t>
      </w:r>
      <w:r>
        <w:rPr>
          <w:rFonts w:hint="eastAsia"/>
          <w:lang w:eastAsia="zh-CN"/>
        </w:rPr>
        <w:t xml:space="preserve">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i/>
          <w:iCs/>
          <w:lang w:eastAsia="zh-CN"/>
        </w:rPr>
        <w:t>slots</w:t>
      </w:r>
      <w:r>
        <w:rPr>
          <w:i/>
          <w:iCs/>
          <w:lang w:eastAsia="zh-CN"/>
        </w:rPr>
        <w:t xml:space="preserve"> at cost of much larger spec impact and implementation complexity</w:t>
      </w:r>
      <w:r>
        <w:rPr>
          <w:rFonts w:hint="eastAsia"/>
          <w:i/>
          <w:iCs/>
          <w:lang w:eastAsia="zh-CN"/>
        </w:rPr>
        <w:t>.</w:t>
      </w:r>
    </w:p>
    <w:p w14:paraId="5DDE5F7D" w14:textId="77777777" w:rsidR="00CD49BC" w:rsidRDefault="003F278C">
      <w:pPr>
        <w:pStyle w:val="3"/>
        <w:numPr>
          <w:ilvl w:val="2"/>
          <w:numId w:val="5"/>
        </w:numPr>
        <w:rPr>
          <w:rFonts w:eastAsia="宋体"/>
          <w:b/>
          <w:sz w:val="24"/>
          <w:szCs w:val="24"/>
          <w:lang w:eastAsia="zh-CN"/>
        </w:rPr>
      </w:pPr>
      <w:r>
        <w:rPr>
          <w:rFonts w:eastAsia="宋体" w:hint="eastAsia"/>
          <w:b/>
          <w:sz w:val="24"/>
          <w:szCs w:val="24"/>
          <w:lang w:eastAsia="zh-CN"/>
        </w:rPr>
        <w:t>Analysis on DMRS scheme</w:t>
      </w:r>
    </w:p>
    <w:p w14:paraId="6979DD9D" w14:textId="4F53F8CA" w:rsidR="00CD49BC" w:rsidRDefault="003F278C">
      <w:pPr>
        <w:numPr>
          <w:ilvl w:val="255"/>
          <w:numId w:val="0"/>
        </w:numPr>
        <w:spacing w:before="120" w:after="120" w:line="240" w:lineRule="auto"/>
        <w:ind w:leftChars="10" w:left="20"/>
        <w:rPr>
          <w:rFonts w:eastAsia="宋体" w:hAnsi="Cambria Math"/>
          <w:lang w:eastAsia="zh-CN"/>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_Ref3521 \r \h </w:instrText>
      </w:r>
      <w:r>
        <w:rPr>
          <w:rFonts w:eastAsia="宋体" w:hint="eastAsia"/>
          <w:lang w:eastAsia="zh-CN"/>
        </w:rPr>
      </w:r>
      <w:r>
        <w:rPr>
          <w:rFonts w:eastAsia="宋体" w:hint="eastAsia"/>
          <w:lang w:eastAsia="zh-CN"/>
        </w:rPr>
        <w:fldChar w:fldCharType="separate"/>
      </w:r>
      <w:r>
        <w:rPr>
          <w:rFonts w:eastAsia="宋体" w:hint="eastAsia"/>
          <w:lang w:eastAsia="zh-CN"/>
        </w:rPr>
        <w:t>[5]</w:t>
      </w:r>
      <w:r>
        <w:rPr>
          <w:rFonts w:eastAsia="宋体" w:hint="eastAsia"/>
          <w:lang w:eastAsia="zh-CN"/>
        </w:rPr>
        <w:fldChar w:fldCharType="end"/>
      </w:r>
      <w:r>
        <w:rPr>
          <w:rFonts w:eastAsia="宋体" w:hint="eastAsia"/>
          <w:lang w:eastAsia="zh-CN"/>
        </w:rPr>
        <w:t>, the DMRS sequence for single-tone NPUSCH transmission is defined as the element-wise product of length-16 Hadamard code w(n) and Gold-sequence c(n), and is not supported multi-user multiplexing. In order to enable UL capacity enhancement, the solutions of DMRS multiplexing were discussed with above agreement in section 3.2.</w:t>
      </w:r>
      <w:r w:rsidR="001D4DDA">
        <w:rPr>
          <w:rFonts w:eastAsia="宋体"/>
          <w:lang w:eastAsia="zh-CN"/>
        </w:rPr>
        <w:t xml:space="preserve"> </w:t>
      </w:r>
      <w:r>
        <w:rPr>
          <w:rFonts w:eastAsia="宋体" w:hint="eastAsia"/>
          <w:lang w:eastAsia="zh-CN"/>
        </w:rPr>
        <w:t xml:space="preserve">To ensure that the base station can estimate frequency offset effects through DMRS on adjacent DMRS symbols, the phase rotation on adjacent DMRS symbols should be between </w:t>
      </w:r>
      <m:oMath>
        <m:d>
          <m:dPr>
            <m:begChr m:val="["/>
            <m:endChr m:val="]"/>
            <m:ctrlPr>
              <w:rPr>
                <w:rFonts w:ascii="Cambria Math" w:hAnsi="Cambria Math"/>
                <w:i/>
              </w:rPr>
            </m:ctrlPr>
          </m:dPr>
          <m:e>
            <m:r>
              <w:rPr>
                <w:rFonts w:ascii="Cambria Math" w:eastAsia="宋体" w:hAnsi="Cambria Math"/>
                <w:lang w:eastAsia="zh-CN"/>
              </w:rPr>
              <m:t>-</m:t>
            </m:r>
            <m:r>
              <w:rPr>
                <w:rFonts w:ascii="Cambria Math" w:hAnsi="Cambria Math"/>
              </w:rPr>
              <m:t>π</m:t>
            </m:r>
            <m:r>
              <w:rPr>
                <w:rFonts w:ascii="Cambria Math" w:eastAsia="宋体" w:hAnsi="Cambria Math"/>
                <w:lang w:eastAsia="zh-CN"/>
              </w:rPr>
              <m:t>,</m:t>
            </m:r>
            <m:r>
              <w:rPr>
                <w:rFonts w:ascii="Cambria Math" w:hAnsi="Cambria Math"/>
              </w:rPr>
              <m:t>π</m:t>
            </m:r>
          </m:e>
        </m:d>
      </m:oMath>
      <w:r>
        <w:rPr>
          <w:rFonts w:eastAsia="宋体" w:hAnsi="Cambria Math" w:hint="eastAsia"/>
          <w:lang w:eastAsia="zh-CN"/>
        </w:rPr>
        <w:t xml:space="preserve">. </w:t>
      </w:r>
    </w:p>
    <w:p w14:paraId="44A8D8B5" w14:textId="637C45C2" w:rsidR="00CD49BC" w:rsidRDefault="003F278C">
      <w:pPr>
        <w:pStyle w:val="aff5"/>
        <w:numPr>
          <w:ilvl w:val="0"/>
          <w:numId w:val="12"/>
        </w:numPr>
        <w:spacing w:afterLines="50" w:after="120"/>
        <w:ind w:leftChars="0" w:left="726" w:hanging="363"/>
        <w:rPr>
          <w:rFonts w:eastAsia="宋体" w:hAnsi="Cambria Math"/>
          <w:lang w:eastAsia="zh-CN"/>
        </w:rPr>
      </w:pPr>
      <w:r>
        <w:rPr>
          <w:rFonts w:eastAsia="宋体" w:hAnsi="Cambria Math" w:hint="eastAsia"/>
          <w:lang w:eastAsia="zh-CN"/>
        </w:rPr>
        <w:t>For CDM DMRS</w:t>
      </w:r>
      <w:r>
        <w:rPr>
          <w:rFonts w:eastAsia="宋体" w:hAnsi="Cambria Math" w:hint="eastAsia"/>
          <w:lang w:val="en-US" w:eastAsia="zh-CN"/>
        </w:rPr>
        <w:t xml:space="preserve"> with legacy pattern</w:t>
      </w:r>
      <w:r>
        <w:rPr>
          <w:rFonts w:eastAsia="宋体" w:hAnsi="Cambria Math" w:hint="eastAsia"/>
          <w:lang w:eastAsia="zh-CN"/>
        </w:rPr>
        <w:t xml:space="preserve">, in order to distinguish the DMRS of different users, OCC is used to </w:t>
      </w:r>
      <w:r>
        <w:rPr>
          <w:rFonts w:eastAsia="宋体" w:hAnsi="Cambria Math" w:hint="eastAsia"/>
          <w:b/>
          <w:bCs/>
          <w:lang w:val="en-US" w:eastAsia="zh-CN"/>
        </w:rPr>
        <w:t xml:space="preserve">spread </w:t>
      </w:r>
      <w:r>
        <w:rPr>
          <w:rFonts w:eastAsia="宋体" w:hAnsi="Cambria Math" w:hint="eastAsia"/>
          <w:b/>
          <w:bCs/>
          <w:lang w:eastAsia="zh-CN"/>
        </w:rPr>
        <w:t>the DMRS based on slot granularity</w:t>
      </w:r>
      <w:r>
        <w:rPr>
          <w:rFonts w:eastAsia="宋体" w:hAnsi="Cambria Math" w:hint="eastAsia"/>
          <w:lang w:eastAsia="zh-CN"/>
        </w:rPr>
        <w:t xml:space="preserve">, and the extension length is related to the length of OCC. </w:t>
      </w:r>
    </w:p>
    <w:p w14:paraId="1C8E6CFD" w14:textId="1E830DE8" w:rsidR="00CD49BC" w:rsidRDefault="003F278C">
      <w:pPr>
        <w:pStyle w:val="aff5"/>
        <w:numPr>
          <w:ilvl w:val="0"/>
          <w:numId w:val="12"/>
        </w:numPr>
        <w:spacing w:afterLines="50" w:after="120"/>
        <w:ind w:leftChars="0" w:left="726" w:hanging="363"/>
        <w:rPr>
          <w:rFonts w:eastAsia="宋体" w:hAnsi="Cambria Math"/>
          <w:lang w:eastAsia="zh-CN"/>
        </w:rPr>
      </w:pPr>
      <w:r>
        <w:rPr>
          <w:rFonts w:eastAsia="宋体" w:hAnsi="Cambria Math" w:hint="eastAsia"/>
          <w:lang w:eastAsia="zh-CN"/>
        </w:rPr>
        <w:t xml:space="preserve">For TDM DMRS, </w:t>
      </w:r>
      <w:r>
        <w:rPr>
          <w:rFonts w:eastAsia="宋体" w:hAnsi="Cambria Math" w:hint="eastAsia"/>
          <w:b/>
          <w:bCs/>
          <w:lang w:eastAsia="zh-CN"/>
        </w:rPr>
        <w:t>DMRS from different users can be transmitted on different DMRS symbols based on slot granularity</w:t>
      </w:r>
      <w:r>
        <w:rPr>
          <w:rFonts w:eastAsia="宋体" w:hAnsi="Cambria Math" w:hint="eastAsia"/>
          <w:lang w:eastAsia="zh-CN"/>
        </w:rPr>
        <w:t xml:space="preserve">. Assuming there are 2 users multiplexing, User 1 can transmit DMRS on odd numbered time slots, and User 2 can transmit DMRS on even numbered time slots. Due to the fact that TDM DMRS can only transmit DMRS on some DMRS resources, the density of TDM DMRS is lower compared to </w:t>
      </w:r>
      <w:r>
        <w:rPr>
          <w:rFonts w:eastAsia="宋体" w:hAnsi="Cambria Math" w:hint="eastAsia"/>
          <w:lang w:val="en-US" w:eastAsia="zh-CN"/>
        </w:rPr>
        <w:t xml:space="preserve">legacy </w:t>
      </w:r>
      <w:r>
        <w:rPr>
          <w:rFonts w:eastAsia="宋体" w:hAnsi="Cambria Math" w:hint="eastAsia"/>
          <w:lang w:eastAsia="zh-CN"/>
        </w:rPr>
        <w:t>CDM DMRS.</w:t>
      </w:r>
      <w:r>
        <w:rPr>
          <w:rFonts w:eastAsia="宋体" w:hAnsi="Cambria Math"/>
          <w:lang w:eastAsia="zh-CN"/>
        </w:rPr>
        <w:t xml:space="preserve"> </w:t>
      </w:r>
      <w:r>
        <w:rPr>
          <w:rFonts w:eastAsia="宋体" w:hAnsi="Cambria Math" w:hint="eastAsia"/>
          <w:lang w:eastAsia="zh-CN"/>
        </w:rPr>
        <w:t>To have a unify DMRS design and reduce the impact on spec and illustrate the DMRS multiplexing scheme, taking 2 users as an example, a schematic diagram of CDM DMRS</w:t>
      </w:r>
      <w:r>
        <w:rPr>
          <w:rFonts w:eastAsia="宋体" w:hAnsi="Cambria Math" w:hint="eastAsia"/>
          <w:lang w:val="en-US" w:eastAsia="zh-CN"/>
        </w:rPr>
        <w:t xml:space="preserve"> with legacy</w:t>
      </w:r>
      <w:r>
        <w:rPr>
          <w:rFonts w:eastAsia="宋体" w:hAnsi="Cambria Math" w:hint="eastAsia"/>
          <w:lang w:eastAsia="zh-CN"/>
        </w:rPr>
        <w:t xml:space="preserve"> </w:t>
      </w:r>
      <w:r>
        <w:rPr>
          <w:rFonts w:eastAsia="宋体" w:hAnsi="Cambria Math" w:hint="eastAsia"/>
          <w:lang w:val="en-US" w:eastAsia="zh-CN"/>
        </w:rPr>
        <w:t>pattern,</w:t>
      </w:r>
      <w:r w:rsidR="001D4DDA">
        <w:rPr>
          <w:rFonts w:eastAsia="宋体" w:hAnsi="Cambria Math"/>
          <w:lang w:val="en-US" w:eastAsia="zh-CN"/>
        </w:rPr>
        <w:t xml:space="preserve"> </w:t>
      </w:r>
      <w:r>
        <w:rPr>
          <w:rFonts w:eastAsia="宋体" w:hAnsi="Cambria Math" w:hint="eastAsia"/>
          <w:lang w:eastAsia="zh-CN"/>
        </w:rPr>
        <w:t xml:space="preserve">TDM DMRS is </w:t>
      </w:r>
      <w:r>
        <w:rPr>
          <w:rFonts w:eastAsia="宋体" w:hAnsi="Cambria Math" w:hint="eastAsia"/>
          <w:lang w:val="en-US" w:eastAsia="zh-CN"/>
        </w:rPr>
        <w:t xml:space="preserve"> </w:t>
      </w:r>
      <w:r>
        <w:rPr>
          <w:rFonts w:eastAsia="宋体" w:hAnsi="Cambria Math" w:hint="eastAsia"/>
          <w:lang w:eastAsia="zh-CN"/>
        </w:rPr>
        <w:t xml:space="preserve">provided in </w:t>
      </w:r>
      <w:r>
        <w:rPr>
          <w:rFonts w:eastAsia="宋体" w:hAnsi="Cambria Math" w:hint="eastAsia"/>
          <w:lang w:eastAsia="zh-CN"/>
        </w:rPr>
        <w:fldChar w:fldCharType="begin"/>
      </w:r>
      <w:r>
        <w:rPr>
          <w:rFonts w:eastAsia="宋体" w:hAnsi="Cambria Math" w:hint="eastAsia"/>
          <w:lang w:eastAsia="zh-CN"/>
        </w:rPr>
        <w:instrText xml:space="preserve"> REF _Ref127 \h </w:instrText>
      </w:r>
      <w:r>
        <w:rPr>
          <w:rFonts w:eastAsia="宋体" w:hAnsi="Cambria Math" w:hint="eastAsia"/>
          <w:lang w:eastAsia="zh-CN"/>
        </w:rPr>
      </w:r>
      <w:r>
        <w:rPr>
          <w:rFonts w:eastAsia="宋体" w:hAnsi="Cambria Math" w:hint="eastAsia"/>
          <w:lang w:eastAsia="zh-CN"/>
        </w:rPr>
        <w:fldChar w:fldCharType="separate"/>
      </w:r>
      <w:r>
        <w:rPr>
          <w:rFonts w:eastAsia="宋体" w:hAnsi="Cambria Math" w:hint="eastAsia"/>
          <w:lang w:eastAsia="zh-CN"/>
        </w:rPr>
        <w:t>Figure 5</w:t>
      </w:r>
      <w:r>
        <w:rPr>
          <w:rFonts w:eastAsia="宋体" w:hAnsi="Cambria Math" w:hint="eastAsia"/>
          <w:lang w:eastAsia="zh-CN"/>
        </w:rPr>
        <w:fldChar w:fldCharType="end"/>
      </w:r>
      <w:r>
        <w:rPr>
          <w:rFonts w:eastAsia="宋体" w:hAnsi="Cambria Math" w:hint="eastAsia"/>
          <w:lang w:eastAsia="zh-CN"/>
        </w:rPr>
        <w:t xml:space="preserve">(a) and (b). </w:t>
      </w:r>
    </w:p>
    <w:p w14:paraId="1EF7DDCF" w14:textId="77777777" w:rsidR="00CD49BC" w:rsidRDefault="003F278C">
      <w:pPr>
        <w:pStyle w:val="aff5"/>
        <w:numPr>
          <w:ilvl w:val="0"/>
          <w:numId w:val="12"/>
        </w:numPr>
        <w:spacing w:afterLines="50" w:after="120"/>
        <w:ind w:leftChars="0" w:left="726" w:hanging="363"/>
        <w:rPr>
          <w:rFonts w:eastAsia="宋体" w:hAnsi="Cambria Math"/>
          <w:lang w:eastAsia="zh-CN"/>
        </w:rPr>
      </w:pPr>
      <w:r>
        <w:rPr>
          <w:rFonts w:eastAsia="宋体" w:hAnsi="Cambria Math" w:hint="eastAsia"/>
          <w:lang w:val="en-US" w:eastAsia="zh-CN"/>
        </w:rPr>
        <w:t>Besides, CDM DMRS with new pattern applied</w:t>
      </w:r>
      <w:r>
        <w:rPr>
          <w:rFonts w:eastAsia="宋体" w:hAnsi="Cambria Math" w:hint="eastAsia"/>
          <w:lang w:eastAsia="zh-CN"/>
        </w:rPr>
        <w:t xml:space="preserve"> for the symbol-level OCC scheme is introduced for further study to achieve the gain of symbol-level OCC scheme for 3.75kHz, as shown in </w:t>
      </w:r>
      <w:r>
        <w:rPr>
          <w:rFonts w:eastAsia="宋体" w:hAnsi="Cambria Math" w:hint="eastAsia"/>
          <w:lang w:eastAsia="zh-CN"/>
        </w:rPr>
        <w:fldChar w:fldCharType="begin"/>
      </w:r>
      <w:r>
        <w:rPr>
          <w:rFonts w:eastAsia="宋体" w:hAnsi="Cambria Math" w:hint="eastAsia"/>
          <w:lang w:eastAsia="zh-CN"/>
        </w:rPr>
        <w:instrText xml:space="preserve"> REF _Ref127 \h </w:instrText>
      </w:r>
      <w:r>
        <w:rPr>
          <w:rFonts w:eastAsia="宋体" w:hAnsi="Cambria Math" w:hint="eastAsia"/>
          <w:lang w:eastAsia="zh-CN"/>
        </w:rPr>
      </w:r>
      <w:r>
        <w:rPr>
          <w:rFonts w:eastAsia="宋体" w:hAnsi="Cambria Math" w:hint="eastAsia"/>
          <w:lang w:eastAsia="zh-CN"/>
        </w:rPr>
        <w:fldChar w:fldCharType="separate"/>
      </w:r>
      <w:r>
        <w:rPr>
          <w:rFonts w:eastAsia="宋体" w:hAnsi="Cambria Math" w:hint="eastAsia"/>
          <w:lang w:eastAsia="zh-CN"/>
        </w:rPr>
        <w:t>Figure 5</w:t>
      </w:r>
      <w:r>
        <w:rPr>
          <w:rFonts w:eastAsia="宋体" w:hAnsi="Cambria Math" w:hint="eastAsia"/>
          <w:lang w:eastAsia="zh-CN"/>
        </w:rPr>
        <w:fldChar w:fldCharType="end"/>
      </w:r>
      <w:r>
        <w:rPr>
          <w:rFonts w:eastAsia="宋体" w:hAnsi="Cambria Math" w:hint="eastAsia"/>
          <w:lang w:eastAsia="zh-CN"/>
        </w:rPr>
        <w:t xml:space="preserve">(c), with modification on the location of DMRS symbol, </w:t>
      </w:r>
      <w:r>
        <w:rPr>
          <w:rFonts w:eastAsia="宋体" w:hAnsi="Cambria Math" w:hint="eastAsia"/>
          <w:b/>
          <w:bCs/>
          <w:lang w:eastAsia="zh-CN"/>
        </w:rPr>
        <w:t>DMRS</w:t>
      </w:r>
      <w:r>
        <w:rPr>
          <w:rFonts w:eastAsia="宋体" w:hAnsi="Cambria Math" w:hint="eastAsia"/>
          <w:b/>
          <w:bCs/>
          <w:lang w:val="en-US" w:eastAsia="zh-CN"/>
        </w:rPr>
        <w:t>s</w:t>
      </w:r>
      <w:r>
        <w:rPr>
          <w:rFonts w:eastAsia="宋体" w:hAnsi="Cambria Math" w:hint="eastAsia"/>
          <w:b/>
          <w:bCs/>
          <w:lang w:eastAsia="zh-CN"/>
        </w:rPr>
        <w:t xml:space="preserve"> </w:t>
      </w:r>
      <w:r>
        <w:rPr>
          <w:rFonts w:eastAsia="宋体" w:hAnsi="Cambria Math" w:hint="eastAsia"/>
          <w:b/>
          <w:bCs/>
          <w:lang w:val="en-US" w:eastAsia="zh-CN"/>
        </w:rPr>
        <w:t>are</w:t>
      </w:r>
      <w:r>
        <w:rPr>
          <w:rFonts w:eastAsia="宋体" w:hAnsi="Cambria Math" w:hint="eastAsia"/>
          <w:b/>
          <w:bCs/>
          <w:lang w:eastAsia="zh-CN"/>
        </w:rPr>
        <w:t xml:space="preserve"> spread on the adjacent symbols</w:t>
      </w:r>
      <w:r>
        <w:rPr>
          <w:rFonts w:eastAsia="宋体" w:hAnsi="Cambria Math" w:hint="eastAsia"/>
          <w:lang w:val="en-US" w:eastAsia="zh-CN"/>
        </w:rPr>
        <w:t xml:space="preserve"> and OCC is applied on the adjacent symbols, </w:t>
      </w:r>
      <w:r>
        <w:rPr>
          <w:rFonts w:eastAsia="宋体" w:hAnsi="Cambria Math" w:hint="eastAsia"/>
          <w:lang w:eastAsia="zh-CN"/>
        </w:rPr>
        <w:t>undoubtedly, compatibility with legacy UE will become an issue.</w:t>
      </w:r>
    </w:p>
    <w:p w14:paraId="26051502" w14:textId="77777777" w:rsidR="00CD49BC" w:rsidRDefault="003F278C">
      <w:pPr>
        <w:jc w:val="center"/>
      </w:pPr>
      <w:r>
        <w:rPr>
          <w:noProof/>
        </w:rPr>
        <w:lastRenderedPageBreak/>
        <w:drawing>
          <wp:inline distT="0" distB="0" distL="114300" distR="114300" wp14:anchorId="29BF4913" wp14:editId="2A6323E3">
            <wp:extent cx="4819650" cy="2076450"/>
            <wp:effectExtent l="0" t="0" r="0" b="0"/>
            <wp:docPr id="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pic:cNvPicPr>
                      <a:picLocks noChangeAspect="1"/>
                    </pic:cNvPicPr>
                  </pic:nvPicPr>
                  <pic:blipFill>
                    <a:blip r:embed="rId32"/>
                    <a:stretch>
                      <a:fillRect/>
                    </a:stretch>
                  </pic:blipFill>
                  <pic:spPr>
                    <a:xfrm>
                      <a:off x="0" y="0"/>
                      <a:ext cx="4819650" cy="2076450"/>
                    </a:xfrm>
                    <a:prstGeom prst="rect">
                      <a:avLst/>
                    </a:prstGeom>
                    <a:noFill/>
                    <a:ln>
                      <a:noFill/>
                    </a:ln>
                  </pic:spPr>
                </pic:pic>
              </a:graphicData>
            </a:graphic>
          </wp:inline>
        </w:drawing>
      </w:r>
    </w:p>
    <w:p w14:paraId="2C03BA28" w14:textId="77777777" w:rsidR="00CD49BC" w:rsidRDefault="003F278C">
      <w:pPr>
        <w:pStyle w:val="a6"/>
        <w:rPr>
          <w:lang w:val="en-US"/>
        </w:rPr>
      </w:pPr>
      <w:r>
        <w:rPr>
          <w:b w:val="0"/>
          <w:bCs w:val="0"/>
          <w:sz w:val="21"/>
          <w:szCs w:val="22"/>
          <w:lang w:val="en-US"/>
        </w:rPr>
        <w:t>(a) CDM DMRS</w:t>
      </w:r>
      <w:r>
        <w:rPr>
          <w:rFonts w:hint="eastAsia"/>
          <w:b w:val="0"/>
          <w:bCs w:val="0"/>
          <w:sz w:val="21"/>
          <w:szCs w:val="22"/>
          <w:lang w:val="en-US"/>
        </w:rPr>
        <w:t xml:space="preserve"> with legacy pattern: DMRS is only spread in the legacy DMRS location</w:t>
      </w:r>
    </w:p>
    <w:p w14:paraId="26094E80" w14:textId="77777777" w:rsidR="00CD49BC" w:rsidRDefault="003F278C">
      <w:pPr>
        <w:jc w:val="center"/>
      </w:pPr>
      <w:r>
        <w:rPr>
          <w:noProof/>
        </w:rPr>
        <w:drawing>
          <wp:inline distT="0" distB="0" distL="114300" distR="114300" wp14:anchorId="386487F8" wp14:editId="03C0FA08">
            <wp:extent cx="4724400" cy="1181100"/>
            <wp:effectExtent l="0" t="0" r="0" b="0"/>
            <wp:docPr id="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
                    <pic:cNvPicPr>
                      <a:picLocks noChangeAspect="1"/>
                    </pic:cNvPicPr>
                  </pic:nvPicPr>
                  <pic:blipFill>
                    <a:blip r:embed="rId33"/>
                    <a:stretch>
                      <a:fillRect/>
                    </a:stretch>
                  </pic:blipFill>
                  <pic:spPr>
                    <a:xfrm>
                      <a:off x="0" y="0"/>
                      <a:ext cx="4724400" cy="1181100"/>
                    </a:xfrm>
                    <a:prstGeom prst="rect">
                      <a:avLst/>
                    </a:prstGeom>
                    <a:noFill/>
                    <a:ln>
                      <a:noFill/>
                    </a:ln>
                  </pic:spPr>
                </pic:pic>
              </a:graphicData>
            </a:graphic>
          </wp:inline>
        </w:drawing>
      </w:r>
    </w:p>
    <w:p w14:paraId="4E15404B" w14:textId="318CFE4A" w:rsidR="00CD49BC" w:rsidRDefault="003F278C">
      <w:pPr>
        <w:pStyle w:val="a6"/>
        <w:rPr>
          <w:b w:val="0"/>
          <w:bCs w:val="0"/>
          <w:sz w:val="21"/>
          <w:szCs w:val="22"/>
          <w:lang w:val="en-US"/>
        </w:rPr>
      </w:pPr>
      <w:r>
        <w:rPr>
          <w:b w:val="0"/>
          <w:bCs w:val="0"/>
          <w:sz w:val="21"/>
          <w:szCs w:val="22"/>
          <w:lang w:val="en-US"/>
        </w:rPr>
        <w:t>(b)TDM DMRS</w:t>
      </w:r>
      <w:r>
        <w:rPr>
          <w:rFonts w:hint="eastAsia"/>
          <w:b w:val="0"/>
          <w:bCs w:val="0"/>
          <w:sz w:val="21"/>
          <w:szCs w:val="22"/>
          <w:lang w:val="en-US"/>
        </w:rPr>
        <w:t xml:space="preserve"> for 3.75kHz: DMRS is only </w:t>
      </w:r>
      <w:r>
        <w:rPr>
          <w:b w:val="0"/>
          <w:bCs w:val="0"/>
          <w:sz w:val="21"/>
          <w:szCs w:val="22"/>
          <w:lang w:val="en-US"/>
        </w:rPr>
        <w:t>separated</w:t>
      </w:r>
      <w:r>
        <w:rPr>
          <w:rFonts w:hint="eastAsia"/>
          <w:b w:val="0"/>
          <w:bCs w:val="0"/>
          <w:sz w:val="21"/>
          <w:szCs w:val="22"/>
          <w:lang w:val="en-US"/>
        </w:rPr>
        <w:t xml:space="preserve"> in the legacy DMRS location</w:t>
      </w:r>
    </w:p>
    <w:p w14:paraId="20505524" w14:textId="77777777" w:rsidR="00CD49BC" w:rsidRDefault="003F278C">
      <w:pPr>
        <w:jc w:val="center"/>
      </w:pPr>
      <w:r>
        <w:rPr>
          <w:noProof/>
        </w:rPr>
        <w:drawing>
          <wp:inline distT="0" distB="0" distL="114300" distR="114300" wp14:anchorId="1D44BC95" wp14:editId="71035207">
            <wp:extent cx="4781550" cy="1123950"/>
            <wp:effectExtent l="0" t="0" r="0" b="0"/>
            <wp:docPr id="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pic:cNvPicPr>
                      <a:picLocks noChangeAspect="1"/>
                    </pic:cNvPicPr>
                  </pic:nvPicPr>
                  <pic:blipFill>
                    <a:blip r:embed="rId34"/>
                    <a:stretch>
                      <a:fillRect/>
                    </a:stretch>
                  </pic:blipFill>
                  <pic:spPr>
                    <a:xfrm>
                      <a:off x="0" y="0"/>
                      <a:ext cx="4781550" cy="1123950"/>
                    </a:xfrm>
                    <a:prstGeom prst="rect">
                      <a:avLst/>
                    </a:prstGeom>
                    <a:noFill/>
                    <a:ln>
                      <a:noFill/>
                    </a:ln>
                  </pic:spPr>
                </pic:pic>
              </a:graphicData>
            </a:graphic>
          </wp:inline>
        </w:drawing>
      </w:r>
    </w:p>
    <w:p w14:paraId="44DEFC07" w14:textId="77777777" w:rsidR="00CD49BC" w:rsidRDefault="003F278C">
      <w:pPr>
        <w:pStyle w:val="a6"/>
        <w:rPr>
          <w:b w:val="0"/>
          <w:bCs w:val="0"/>
          <w:sz w:val="21"/>
          <w:szCs w:val="22"/>
          <w:lang w:val="en-US"/>
        </w:rPr>
      </w:pPr>
      <w:r>
        <w:rPr>
          <w:b w:val="0"/>
          <w:bCs w:val="0"/>
          <w:sz w:val="21"/>
          <w:szCs w:val="22"/>
          <w:lang w:val="en-US"/>
        </w:rPr>
        <w:t>(</w:t>
      </w:r>
      <w:r>
        <w:rPr>
          <w:rFonts w:hint="eastAsia"/>
          <w:b w:val="0"/>
          <w:bCs w:val="0"/>
          <w:sz w:val="21"/>
          <w:szCs w:val="22"/>
          <w:lang w:val="en-US"/>
        </w:rPr>
        <w:t>c</w:t>
      </w:r>
      <w:r>
        <w:rPr>
          <w:b w:val="0"/>
          <w:bCs w:val="0"/>
          <w:sz w:val="21"/>
          <w:szCs w:val="22"/>
          <w:lang w:val="en-US"/>
        </w:rPr>
        <w:t>)</w:t>
      </w:r>
      <w:r>
        <w:rPr>
          <w:rFonts w:hint="eastAsia"/>
          <w:b w:val="0"/>
          <w:bCs w:val="0"/>
          <w:sz w:val="21"/>
          <w:szCs w:val="22"/>
          <w:lang w:val="en-US"/>
        </w:rPr>
        <w:t>C</w:t>
      </w:r>
      <w:r>
        <w:rPr>
          <w:b w:val="0"/>
          <w:bCs w:val="0"/>
          <w:sz w:val="21"/>
          <w:szCs w:val="22"/>
          <w:lang w:val="en-US"/>
        </w:rPr>
        <w:t>DM DMRS</w:t>
      </w:r>
      <w:r>
        <w:rPr>
          <w:rFonts w:hint="eastAsia"/>
          <w:b w:val="0"/>
          <w:bCs w:val="0"/>
          <w:sz w:val="21"/>
          <w:szCs w:val="22"/>
          <w:lang w:val="en-US"/>
        </w:rPr>
        <w:t xml:space="preserve"> with new pattern for 3.75kHz: DMRS is spread on the adjacent symbols</w:t>
      </w:r>
    </w:p>
    <w:p w14:paraId="397769FE" w14:textId="77777777" w:rsidR="00CD49BC" w:rsidRDefault="003F278C">
      <w:pPr>
        <w:pStyle w:val="a6"/>
        <w:rPr>
          <w:b w:val="0"/>
          <w:bCs w:val="0"/>
          <w:kern w:val="0"/>
          <w:szCs w:val="22"/>
          <w:lang w:val="en-US"/>
        </w:rPr>
      </w:pPr>
      <w:bookmarkStart w:id="12" w:name="_Ref127"/>
      <w:r>
        <w:t xml:space="preserve">Figure </w:t>
      </w:r>
      <w:r>
        <w:fldChar w:fldCharType="begin"/>
      </w:r>
      <w:r>
        <w:instrText xml:space="preserve"> SEQ Figure \* ARABIC </w:instrText>
      </w:r>
      <w:r>
        <w:fldChar w:fldCharType="separate"/>
      </w:r>
      <w:r>
        <w:t>5</w:t>
      </w:r>
      <w:r>
        <w:fldChar w:fldCharType="end"/>
      </w:r>
      <w:bookmarkEnd w:id="12"/>
      <w:r>
        <w:rPr>
          <w:rFonts w:hint="eastAsia"/>
          <w:b w:val="0"/>
          <w:bCs w:val="0"/>
          <w:kern w:val="0"/>
          <w:szCs w:val="22"/>
          <w:lang w:val="en-US"/>
        </w:rPr>
        <w:t xml:space="preserve"> DMRS multiplexing schemes</w:t>
      </w:r>
    </w:p>
    <w:p w14:paraId="3529F9C2" w14:textId="77777777" w:rsidR="00CD49BC" w:rsidRDefault="003F278C">
      <w:pPr>
        <w:ind w:left="0"/>
        <w:rPr>
          <w:rFonts w:eastAsia="宋体"/>
          <w:b/>
          <w:bCs/>
          <w:i/>
          <w:iCs/>
          <w:lang w:eastAsia="zh-CN"/>
        </w:rPr>
      </w:pPr>
      <w:r>
        <w:rPr>
          <w:rFonts w:eastAsia="宋体" w:hint="eastAsia"/>
          <w:b/>
          <w:bCs/>
          <w:i/>
          <w:iCs/>
          <w:lang w:eastAsia="zh-CN"/>
        </w:rPr>
        <w:t>Observation 7</w:t>
      </w:r>
      <w:r>
        <w:rPr>
          <w:rFonts w:eastAsia="宋体" w:hint="eastAsia"/>
          <w:i/>
          <w:iCs/>
          <w:lang w:eastAsia="zh-CN"/>
        </w:rPr>
        <w:t>: For NPUSCH with legacy CDM DMRS, e.g., spreading based on slot, the compatibility with legacy UE can be achieved.</w:t>
      </w:r>
    </w:p>
    <w:p w14:paraId="265F6211" w14:textId="77777777" w:rsidR="00CD49BC" w:rsidRDefault="003F278C">
      <w:pPr>
        <w:ind w:left="0"/>
        <w:rPr>
          <w:rFonts w:eastAsia="宋体"/>
          <w:i/>
          <w:iCs/>
          <w:lang w:eastAsia="zh-CN"/>
        </w:rPr>
      </w:pPr>
      <w:r>
        <w:rPr>
          <w:rFonts w:eastAsia="宋体" w:hint="eastAsia"/>
          <w:b/>
          <w:bCs/>
          <w:i/>
          <w:iCs/>
          <w:lang w:eastAsia="zh-CN"/>
        </w:rPr>
        <w:t>Observation 8</w:t>
      </w:r>
      <w:r>
        <w:rPr>
          <w:rFonts w:eastAsia="宋体" w:hint="eastAsia"/>
          <w:i/>
          <w:iCs/>
          <w:lang w:eastAsia="zh-CN"/>
        </w:rPr>
        <w:t>: For NPUSCH, the density of TDM DMRS will decrease as the increase of the number of multiplexed UE, resulting in poor receiver performance.</w:t>
      </w:r>
    </w:p>
    <w:p w14:paraId="3441F0CE" w14:textId="36A73274" w:rsidR="00CD49BC" w:rsidRDefault="003F278C">
      <w:pPr>
        <w:ind w:left="0"/>
        <w:rPr>
          <w:rFonts w:eastAsia="宋体"/>
          <w:i/>
          <w:iCs/>
          <w:lang w:eastAsia="zh-CN"/>
        </w:rPr>
      </w:pPr>
      <w:r>
        <w:rPr>
          <w:rFonts w:eastAsia="宋体" w:hint="eastAsia"/>
          <w:b/>
          <w:bCs/>
          <w:i/>
          <w:iCs/>
          <w:lang w:eastAsia="zh-CN"/>
        </w:rPr>
        <w:t>Observation 9</w:t>
      </w:r>
      <w:r>
        <w:rPr>
          <w:rFonts w:eastAsia="宋体" w:hint="eastAsia"/>
          <w:i/>
          <w:iCs/>
          <w:lang w:eastAsia="zh-CN"/>
        </w:rPr>
        <w:t>: For NPUSCH with new CDM DMRS pattern,</w:t>
      </w:r>
      <w:r>
        <w:rPr>
          <w:rFonts w:eastAsia="宋体"/>
          <w:i/>
          <w:iCs/>
          <w:lang w:eastAsia="zh-CN"/>
        </w:rPr>
        <w:t xml:space="preserve"> </w:t>
      </w:r>
      <w:r>
        <w:rPr>
          <w:rFonts w:eastAsia="宋体" w:hint="eastAsia"/>
          <w:i/>
          <w:iCs/>
          <w:lang w:eastAsia="zh-CN"/>
        </w:rPr>
        <w:t>e.g., spreading based on symbol, the compatibility with legacy UE will become an issue.</w:t>
      </w:r>
    </w:p>
    <w:p w14:paraId="60BFE560" w14:textId="77777777" w:rsidR="00CD49BC" w:rsidRDefault="003F278C">
      <w:pPr>
        <w:pStyle w:val="3"/>
        <w:numPr>
          <w:ilvl w:val="2"/>
          <w:numId w:val="5"/>
        </w:numPr>
        <w:rPr>
          <w:rFonts w:eastAsia="宋体"/>
          <w:b/>
          <w:sz w:val="24"/>
          <w:szCs w:val="24"/>
          <w:lang w:eastAsia="zh-CN"/>
        </w:rPr>
      </w:pPr>
      <w:r>
        <w:rPr>
          <w:rFonts w:eastAsia="宋体" w:hint="eastAsia"/>
          <w:b/>
          <w:sz w:val="24"/>
          <w:szCs w:val="24"/>
          <w:lang w:eastAsia="zh-CN"/>
        </w:rPr>
        <w:t>Performance comparison</w:t>
      </w:r>
    </w:p>
    <w:p w14:paraId="0142C285" w14:textId="0F25A4A1" w:rsidR="00CD49BC" w:rsidRDefault="003F278C">
      <w:pPr>
        <w:spacing w:before="120" w:after="120" w:line="240" w:lineRule="auto"/>
        <w:ind w:left="0"/>
        <w:rPr>
          <w:rFonts w:eastAsia="宋体"/>
          <w:lang w:eastAsia="zh-CN"/>
        </w:rPr>
      </w:pPr>
      <w:r>
        <w:rPr>
          <w:rFonts w:eastAsia="宋体" w:hint="eastAsia"/>
          <w:lang w:eastAsia="zh-CN"/>
        </w:rPr>
        <w:t>Based on the simulation assumption in</w:t>
      </w:r>
      <w:r>
        <w:rPr>
          <w:rFonts w:eastAsia="宋体"/>
          <w:lang w:eastAsia="zh-CN"/>
        </w:rPr>
        <w:t xml:space="preserve"> </w:t>
      </w:r>
      <w:r>
        <w:rPr>
          <w:rFonts w:eastAsia="宋体"/>
          <w:lang w:eastAsia="zh-CN"/>
        </w:rPr>
        <w:fldChar w:fldCharType="begin"/>
      </w:r>
      <w:r>
        <w:rPr>
          <w:rFonts w:eastAsia="宋体"/>
          <w:lang w:eastAsia="zh-CN"/>
        </w:rPr>
        <w:instrText xml:space="preserve"> REF _Ref178498844 \h </w:instrText>
      </w:r>
      <w:r>
        <w:rPr>
          <w:rFonts w:eastAsia="宋体"/>
          <w:lang w:eastAsia="zh-CN"/>
        </w:rPr>
      </w:r>
      <w:r>
        <w:rPr>
          <w:rFonts w:eastAsia="宋体"/>
          <w:lang w:eastAsia="zh-CN"/>
        </w:rPr>
        <w:fldChar w:fldCharType="separate"/>
      </w:r>
      <w:r>
        <w:t>Table 2</w:t>
      </w:r>
      <w:r>
        <w:rPr>
          <w:rFonts w:eastAsia="宋体"/>
          <w:lang w:eastAsia="zh-CN"/>
        </w:rPr>
        <w:fldChar w:fldCharType="end"/>
      </w:r>
      <w:r>
        <w:rPr>
          <w:rFonts w:eastAsia="宋体" w:hint="eastAsia"/>
          <w:lang w:eastAsia="zh-CN"/>
        </w:rPr>
        <w:t>, various OCC schemes with corresponding DMRS schemes are evaluated to compare the performance of different schemes under different configuration parameters.</w:t>
      </w:r>
      <w:r>
        <w:rPr>
          <w:rFonts w:eastAsia="宋体"/>
          <w:lang w:eastAsia="zh-CN"/>
        </w:rPr>
        <w:t xml:space="preserve"> </w:t>
      </w:r>
      <w:r>
        <w:rPr>
          <w:rFonts w:eastAsia="宋体" w:hint="eastAsia"/>
          <w:lang w:eastAsia="zh-CN"/>
        </w:rPr>
        <w:t xml:space="preserve">Besides, </w:t>
      </w:r>
      <w:r>
        <w:rPr>
          <w:rFonts w:eastAsia="宋体"/>
          <w:lang w:eastAsia="zh-CN"/>
        </w:rPr>
        <w:t>it’s</w:t>
      </w:r>
      <w:r>
        <w:rPr>
          <w:rFonts w:eastAsia="宋体" w:hint="eastAsia"/>
          <w:lang w:eastAsia="zh-CN"/>
        </w:rPr>
        <w:t xml:space="preserve"> reasonable for BS to group UEs with similar FO for UE multiplexing based on the evaluation in </w:t>
      </w:r>
      <w:r>
        <w:rPr>
          <w:rFonts w:eastAsia="宋体" w:hint="eastAsia"/>
          <w:lang w:eastAsia="zh-CN"/>
        </w:rPr>
        <w:fldChar w:fldCharType="begin"/>
      </w:r>
      <w:r>
        <w:rPr>
          <w:rFonts w:eastAsia="宋体" w:hint="eastAsia"/>
          <w:lang w:eastAsia="zh-CN"/>
        </w:rPr>
        <w:instrText xml:space="preserve"> REF _Ref4404 \r \h </w:instrText>
      </w:r>
      <w:r>
        <w:rPr>
          <w:rFonts w:eastAsia="宋体" w:hint="eastAsia"/>
          <w:lang w:eastAsia="zh-CN"/>
        </w:rPr>
      </w:r>
      <w:r>
        <w:rPr>
          <w:rFonts w:eastAsia="宋体" w:hint="eastAsia"/>
          <w:lang w:eastAsia="zh-CN"/>
        </w:rPr>
        <w:fldChar w:fldCharType="separate"/>
      </w:r>
      <w:r>
        <w:rPr>
          <w:rFonts w:eastAsia="宋体" w:hint="eastAsia"/>
          <w:lang w:eastAsia="zh-CN"/>
        </w:rPr>
        <w:t>[7]</w:t>
      </w:r>
      <w:r>
        <w:rPr>
          <w:rFonts w:eastAsia="宋体" w:hint="eastAsia"/>
          <w:lang w:eastAsia="zh-CN"/>
        </w:rPr>
        <w:fldChar w:fldCharType="end"/>
      </w:r>
      <w:r>
        <w:rPr>
          <w:rFonts w:eastAsia="宋体" w:hint="eastAsia"/>
          <w:lang w:eastAsia="zh-CN"/>
        </w:rPr>
        <w:t>.In this section, t</w:t>
      </w:r>
      <w:r>
        <w:rPr>
          <w:rFonts w:eastAsia="宋体"/>
          <w:lang w:eastAsia="zh-CN"/>
        </w:rPr>
        <w:t>he single-tone are focused based on guided in RAN1#118</w:t>
      </w:r>
      <w:r>
        <w:rPr>
          <w:rFonts w:eastAsia="宋体" w:hint="eastAsia"/>
          <w:lang w:eastAsia="zh-CN"/>
        </w:rPr>
        <w:t>b</w:t>
      </w:r>
      <w:r>
        <w:rPr>
          <w:rFonts w:eastAsia="宋体"/>
          <w:lang w:eastAsia="zh-CN"/>
        </w:rPr>
        <w:t>.</w:t>
      </w:r>
    </w:p>
    <w:p w14:paraId="792D260E" w14:textId="77777777" w:rsidR="00CD49BC" w:rsidRDefault="003F278C">
      <w:pPr>
        <w:numPr>
          <w:ilvl w:val="0"/>
          <w:numId w:val="13"/>
        </w:numPr>
        <w:spacing w:after="0"/>
        <w:rPr>
          <w:rFonts w:eastAsia="宋体"/>
          <w:lang w:eastAsia="zh-CN"/>
        </w:rPr>
      </w:pPr>
      <w:r>
        <w:rPr>
          <w:rFonts w:eastAsia="宋体" w:hint="eastAsia"/>
          <w:b/>
          <w:i/>
          <w:sz w:val="22"/>
          <w:u w:val="single"/>
          <w:lang w:eastAsia="zh-CN"/>
        </w:rPr>
        <w:t>15kHz SCS</w:t>
      </w:r>
      <w:r>
        <w:rPr>
          <w:rFonts w:eastAsia="宋体"/>
          <w:b/>
          <w:i/>
          <w:sz w:val="22"/>
          <w:u w:val="single"/>
          <w:lang w:eastAsia="zh-CN"/>
        </w:rPr>
        <w:t xml:space="preserve"> single-tone configuration:</w:t>
      </w:r>
    </w:p>
    <w:p w14:paraId="5419DAB3" w14:textId="77777777" w:rsidR="00CD49BC" w:rsidRDefault="003F278C">
      <w:pPr>
        <w:numPr>
          <w:ilvl w:val="255"/>
          <w:numId w:val="0"/>
        </w:numPr>
        <w:spacing w:after="0"/>
        <w:rPr>
          <w:rFonts w:eastAsia="宋体"/>
          <w:lang w:eastAsia="zh-CN"/>
        </w:rPr>
      </w:pPr>
      <w:r>
        <w:rPr>
          <w:rFonts w:eastAsia="宋体"/>
          <w:lang w:eastAsia="zh-CN"/>
        </w:rPr>
        <w:lastRenderedPageBreak/>
        <w:fldChar w:fldCharType="begin"/>
      </w:r>
      <w:r>
        <w:rPr>
          <w:rFonts w:eastAsia="宋体"/>
          <w:lang w:eastAsia="zh-CN"/>
        </w:rPr>
        <w:instrText xml:space="preserve"> </w:instrText>
      </w:r>
      <w:r>
        <w:rPr>
          <w:rFonts w:eastAsia="宋体" w:hint="eastAsia"/>
          <w:lang w:eastAsia="zh-CN"/>
        </w:rPr>
        <w:instrText>REF _Ref178497757 \h</w:instrText>
      </w:r>
      <w:r>
        <w:rPr>
          <w:rFonts w:eastAsia="宋体"/>
          <w:lang w:eastAsia="zh-CN"/>
        </w:rPr>
        <w:instrText xml:space="preserve"> </w:instrText>
      </w:r>
      <w:r>
        <w:rPr>
          <w:rFonts w:eastAsia="宋体"/>
          <w:lang w:eastAsia="zh-CN"/>
        </w:rPr>
      </w:r>
      <w:r>
        <w:rPr>
          <w:rFonts w:eastAsia="宋体"/>
          <w:lang w:eastAsia="zh-CN"/>
        </w:rPr>
        <w:fldChar w:fldCharType="separate"/>
      </w:r>
      <w:r>
        <w:t xml:space="preserve">Figure </w:t>
      </w:r>
      <w:r>
        <w:rPr>
          <w:rFonts w:eastAsia="宋体" w:hint="eastAsia"/>
          <w:lang w:eastAsia="zh-CN"/>
        </w:rPr>
        <w:t>6</w:t>
      </w:r>
      <w:r>
        <w:rPr>
          <w:rFonts w:eastAsia="宋体"/>
          <w:lang w:eastAsia="zh-CN"/>
        </w:rPr>
        <w:fldChar w:fldCharType="end"/>
      </w:r>
      <w:r>
        <w:rPr>
          <w:rFonts w:eastAsia="宋体"/>
          <w:lang w:eastAsia="zh-CN"/>
        </w:rPr>
        <w:t xml:space="preserve"> </w:t>
      </w:r>
      <w:r>
        <w:rPr>
          <w:rFonts w:eastAsia="宋体" w:hint="eastAsia"/>
          <w:lang w:eastAsia="zh-CN"/>
        </w:rPr>
        <w:t xml:space="preserve">presents the performance of OCC schemes under GEO 15kHz single-tone configuration. The residual CFO is compensated and the following cases are evaluated.  </w:t>
      </w:r>
    </w:p>
    <w:p w14:paraId="7EE7F4E4" w14:textId="77777777" w:rsidR="00CD49BC" w:rsidRDefault="003F278C">
      <w:pPr>
        <w:numPr>
          <w:ilvl w:val="0"/>
          <w:numId w:val="14"/>
        </w:numPr>
        <w:spacing w:before="120" w:after="120" w:line="240" w:lineRule="auto"/>
        <w:ind w:left="840"/>
        <w:rPr>
          <w:rFonts w:eastAsia="宋体"/>
          <w:i/>
          <w:iCs/>
          <w:lang w:eastAsia="zh-CN"/>
        </w:rPr>
      </w:pPr>
      <w:r>
        <w:rPr>
          <w:rFonts w:eastAsia="宋体"/>
          <w:i/>
          <w:iCs/>
          <w:lang w:eastAsia="zh-CN"/>
        </w:rPr>
        <w:t xml:space="preserve">OCC2, </w:t>
      </w:r>
      <w:proofErr w:type="spellStart"/>
      <w:r>
        <w:rPr>
          <w:rFonts w:eastAsia="宋体" w:hint="eastAsia"/>
          <w:i/>
          <w:iCs/>
          <w:lang w:eastAsia="zh-CN"/>
        </w:rPr>
        <w:t>NSlot</w:t>
      </w:r>
      <w:proofErr w:type="spellEnd"/>
      <w:r>
        <w:rPr>
          <w:rFonts w:eastAsia="宋体"/>
          <w:i/>
          <w:iCs/>
          <w:lang w:eastAsia="zh-CN"/>
        </w:rPr>
        <w:t xml:space="preserve">-level, </w:t>
      </w:r>
      <w:r>
        <w:rPr>
          <w:rFonts w:eastAsia="宋体" w:hint="eastAsia"/>
          <w:i/>
          <w:iCs/>
          <w:lang w:eastAsia="zh-CN"/>
        </w:rPr>
        <w:t>CDM DMRS with legacy pattern shown in upper of Figure 5(a)</w:t>
      </w:r>
    </w:p>
    <w:p w14:paraId="23AAD64D" w14:textId="77777777" w:rsidR="00CD49BC" w:rsidRDefault="003F278C">
      <w:pPr>
        <w:numPr>
          <w:ilvl w:val="0"/>
          <w:numId w:val="14"/>
        </w:numPr>
        <w:spacing w:before="120" w:after="120" w:line="240" w:lineRule="auto"/>
        <w:ind w:left="840"/>
        <w:rPr>
          <w:rFonts w:eastAsia="宋体"/>
          <w:i/>
          <w:iCs/>
          <w:lang w:eastAsia="zh-CN"/>
        </w:rPr>
      </w:pPr>
      <w:r>
        <w:rPr>
          <w:rFonts w:eastAsia="宋体"/>
          <w:i/>
          <w:iCs/>
          <w:lang w:eastAsia="zh-CN"/>
        </w:rPr>
        <w:t>OCC2, S</w:t>
      </w:r>
      <w:r>
        <w:rPr>
          <w:rFonts w:eastAsia="宋体" w:hint="eastAsia"/>
          <w:i/>
          <w:iCs/>
          <w:lang w:eastAsia="zh-CN"/>
        </w:rPr>
        <w:t>lot</w:t>
      </w:r>
      <w:r>
        <w:rPr>
          <w:rFonts w:eastAsia="宋体"/>
          <w:i/>
          <w:iCs/>
          <w:lang w:eastAsia="zh-CN"/>
        </w:rPr>
        <w:t xml:space="preserve">-level, CDM DMRS with </w:t>
      </w:r>
      <w:r>
        <w:rPr>
          <w:rFonts w:eastAsia="宋体" w:hint="eastAsia"/>
          <w:i/>
          <w:iCs/>
          <w:lang w:eastAsia="zh-CN"/>
        </w:rPr>
        <w:t xml:space="preserve">legacy </w:t>
      </w:r>
      <w:r>
        <w:rPr>
          <w:rFonts w:eastAsia="宋体"/>
          <w:i/>
          <w:iCs/>
          <w:lang w:eastAsia="zh-CN"/>
        </w:rPr>
        <w:t>pattern</w:t>
      </w:r>
      <w:r>
        <w:rPr>
          <w:rFonts w:eastAsia="宋体" w:hint="eastAsia"/>
          <w:i/>
          <w:iCs/>
          <w:lang w:eastAsia="zh-CN"/>
        </w:rPr>
        <w:t xml:space="preserve"> shown in upper of Figure 5(a)</w:t>
      </w:r>
    </w:p>
    <w:p w14:paraId="6BEC0B08" w14:textId="322971C8" w:rsidR="00CD49BC" w:rsidRDefault="003F278C">
      <w:pPr>
        <w:numPr>
          <w:ilvl w:val="255"/>
          <w:numId w:val="0"/>
        </w:numPr>
        <w:spacing w:after="0"/>
        <w:rPr>
          <w:rFonts w:eastAsia="宋体"/>
          <w:lang w:eastAsia="zh-CN"/>
        </w:rPr>
      </w:pPr>
      <w:r>
        <w:rPr>
          <w:rFonts w:eastAsia="宋体" w:hint="eastAsia"/>
          <w:lang w:eastAsia="zh-CN"/>
        </w:rPr>
        <w:t xml:space="preserve">In the following simulation, UEs are assumed uniformly with frequency offset [-200Hz, 200Hz], but base station will only pair the UEs for OCC multiplexing if the difference between frequency offset is within 200Hz. Then, it can be found that when the number of multiplexing UE is </w:t>
      </w:r>
      <w:r>
        <w:rPr>
          <w:rFonts w:eastAsia="宋体"/>
          <w:lang w:eastAsia="zh-CN"/>
        </w:rPr>
        <w:t>2</w:t>
      </w:r>
      <w:r>
        <w:rPr>
          <w:rFonts w:eastAsia="宋体" w:hint="eastAsia"/>
          <w:lang w:eastAsia="zh-CN"/>
        </w:rPr>
        <w:t>,</w:t>
      </w:r>
    </w:p>
    <w:p w14:paraId="5970218C" w14:textId="77777777" w:rsidR="00CD49BC" w:rsidRDefault="003F278C">
      <w:pPr>
        <w:numPr>
          <w:ilvl w:val="255"/>
          <w:numId w:val="0"/>
        </w:numPr>
        <w:spacing w:before="120" w:after="120" w:line="240" w:lineRule="auto"/>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Pr>
          <w:rFonts w:eastAsia="宋体"/>
          <w:lang w:eastAsia="zh-CN"/>
        </w:rPr>
        <w:t>the</w:t>
      </w:r>
      <w:r>
        <w:rPr>
          <w:rFonts w:eastAsia="宋体" w:hint="eastAsia"/>
          <w:lang w:eastAsia="zh-CN"/>
        </w:rPr>
        <w:t xml:space="preserve"> across-</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szCs w:val="20"/>
          <w:lang w:eastAsia="zh-CN"/>
        </w:rPr>
        <w:t>-</w:t>
      </w:r>
      <w:r>
        <w:rPr>
          <w:rFonts w:eastAsia="宋体" w:hint="eastAsia"/>
          <w:lang w:eastAsia="zh-CN"/>
        </w:rPr>
        <w:t xml:space="preserve">slots, across-single-slot OCC scheme can achieve similar performance and present almost no loss compared with one UE transmit NPUSCH in the same resource. </w:t>
      </w:r>
    </w:p>
    <w:p w14:paraId="4708D557" w14:textId="77777777" w:rsidR="00CD49BC" w:rsidRDefault="003F278C">
      <w:pPr>
        <w:numPr>
          <w:ilvl w:val="255"/>
          <w:numId w:val="0"/>
        </w:numPr>
        <w:spacing w:before="120" w:after="120" w:line="240" w:lineRule="auto"/>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 xml:space="preserve">s perspective, both OCC </w:t>
      </w:r>
      <w:r>
        <w:rPr>
          <w:rFonts w:eastAsia="宋体"/>
          <w:lang w:eastAsia="zh-CN"/>
        </w:rPr>
        <w:t xml:space="preserve">schemes can achieve </w:t>
      </w:r>
      <w:r>
        <w:rPr>
          <w:rFonts w:eastAsia="宋体" w:hint="eastAsia"/>
          <w:lang w:eastAsia="zh-CN"/>
        </w:rPr>
        <w:t xml:space="preserve">significant aggregated throughput gains. </w:t>
      </w:r>
    </w:p>
    <w:p w14:paraId="38ED50A9" w14:textId="77777777" w:rsidR="00CD49BC" w:rsidRDefault="003F278C">
      <w:pPr>
        <w:numPr>
          <w:ilvl w:val="255"/>
          <w:numId w:val="0"/>
        </w:numPr>
        <w:spacing w:after="0"/>
        <w:jc w:val="left"/>
        <w:rPr>
          <w:rFonts w:eastAsia="宋体"/>
          <w:lang w:eastAsia="zh-CN"/>
        </w:rPr>
      </w:pPr>
      <w:r>
        <w:rPr>
          <w:rFonts w:eastAsia="宋体"/>
          <w:noProof/>
          <w:lang w:eastAsia="zh-CN"/>
        </w:rPr>
        <w:drawing>
          <wp:inline distT="0" distB="0" distL="114300" distR="114300" wp14:anchorId="276ED5B3" wp14:editId="6208F0F1">
            <wp:extent cx="2832100" cy="2124075"/>
            <wp:effectExtent l="0" t="0" r="6350" b="9525"/>
            <wp:docPr id="6" name="图片 6" descr="D:\lijunli\项目相关\提案相关\RAN1 119\3.p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lijunli\项目相关\提案相关\RAN1 119\3.png3"/>
                    <pic:cNvPicPr>
                      <a:picLocks noChangeAspect="1"/>
                    </pic:cNvPicPr>
                  </pic:nvPicPr>
                  <pic:blipFill>
                    <a:blip r:embed="rId35"/>
                    <a:srcRect/>
                    <a:stretch>
                      <a:fillRect/>
                    </a:stretch>
                  </pic:blipFill>
                  <pic:spPr>
                    <a:xfrm>
                      <a:off x="0" y="0"/>
                      <a:ext cx="2832100" cy="2124075"/>
                    </a:xfrm>
                    <a:prstGeom prst="rect">
                      <a:avLst/>
                    </a:prstGeom>
                  </pic:spPr>
                </pic:pic>
              </a:graphicData>
            </a:graphic>
          </wp:inline>
        </w:drawing>
      </w:r>
      <w:r>
        <w:rPr>
          <w:rFonts w:eastAsia="宋体" w:hint="eastAsia"/>
          <w:lang w:eastAsia="zh-CN"/>
        </w:rPr>
        <w:t xml:space="preserve">      </w:t>
      </w:r>
      <w:r>
        <w:rPr>
          <w:rFonts w:eastAsia="宋体"/>
          <w:noProof/>
          <w:lang w:eastAsia="zh-CN"/>
        </w:rPr>
        <w:drawing>
          <wp:inline distT="0" distB="0" distL="114300" distR="114300" wp14:anchorId="0C10413E" wp14:editId="66A3AC61">
            <wp:extent cx="2832100" cy="2124075"/>
            <wp:effectExtent l="0" t="0" r="6350" b="9525"/>
            <wp:docPr id="1" name="图片 1" descr="D:\lijunli\项目相关\提案相关\RAN1 119\4.p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lijunli\项目相关\提案相关\RAN1 119\4.png4"/>
                    <pic:cNvPicPr>
                      <a:picLocks noChangeAspect="1"/>
                    </pic:cNvPicPr>
                  </pic:nvPicPr>
                  <pic:blipFill>
                    <a:blip r:embed="rId36"/>
                    <a:srcRect/>
                    <a:stretch>
                      <a:fillRect/>
                    </a:stretch>
                  </pic:blipFill>
                  <pic:spPr>
                    <a:xfrm>
                      <a:off x="0" y="0"/>
                      <a:ext cx="2832100" cy="2124075"/>
                    </a:xfrm>
                    <a:prstGeom prst="rect">
                      <a:avLst/>
                    </a:prstGeom>
                  </pic:spPr>
                </pic:pic>
              </a:graphicData>
            </a:graphic>
          </wp:inline>
        </w:drawing>
      </w:r>
    </w:p>
    <w:p w14:paraId="033C2603" w14:textId="77777777" w:rsidR="00CD49BC" w:rsidRDefault="003F278C">
      <w:pPr>
        <w:pStyle w:val="a6"/>
        <w:rPr>
          <w:lang w:val="en-US"/>
        </w:rPr>
      </w:pPr>
      <w:r>
        <w:rPr>
          <w:rFonts w:hint="eastAsia"/>
          <w:lang w:val="en-US"/>
        </w:rPr>
        <w:t>BLER                                                                               (b)Throughput</w:t>
      </w:r>
    </w:p>
    <w:p w14:paraId="358AE090" w14:textId="24B93674" w:rsidR="00CD49BC" w:rsidRDefault="003F278C">
      <w:pPr>
        <w:pStyle w:val="a6"/>
        <w:spacing w:before="120"/>
        <w:ind w:left="0"/>
        <w:rPr>
          <w:b w:val="0"/>
          <w:bCs w:val="0"/>
          <w:lang w:val="en-US"/>
        </w:rPr>
      </w:pPr>
      <w:r>
        <w:t xml:space="preserve">Figure </w:t>
      </w:r>
      <w:r>
        <w:fldChar w:fldCharType="begin"/>
      </w:r>
      <w:r>
        <w:instrText xml:space="preserve"> SEQ Figure \* ARABIC </w:instrText>
      </w:r>
      <w:r>
        <w:fldChar w:fldCharType="separate"/>
      </w:r>
      <w:r>
        <w:t>6</w:t>
      </w:r>
      <w:r>
        <w:fldChar w:fldCharType="end"/>
      </w:r>
      <w:r>
        <w:rPr>
          <w:rFonts w:hint="eastAsia"/>
          <w:b w:val="0"/>
          <w:bCs w:val="0"/>
          <w:lang w:val="en-US"/>
        </w:rPr>
        <w:t xml:space="preserve"> GEO:</w:t>
      </w:r>
      <w:r w:rsidR="001D4DDA">
        <w:rPr>
          <w:b w:val="0"/>
          <w:bCs w:val="0"/>
          <w:lang w:val="en-US"/>
        </w:rPr>
        <w:t xml:space="preserve"> </w:t>
      </w:r>
      <w:r>
        <w:rPr>
          <w:b w:val="0"/>
          <w:bCs w:val="0"/>
          <w:lang w:val="en-US"/>
        </w:rPr>
        <w:t>p</w:t>
      </w:r>
      <w:r>
        <w:rPr>
          <w:rFonts w:hint="eastAsia"/>
          <w:b w:val="0"/>
          <w:bCs w:val="0"/>
          <w:lang w:val="en-US"/>
        </w:rPr>
        <w:t>erformance of single-tone with 1</w:t>
      </w:r>
      <w:r>
        <w:rPr>
          <w:b w:val="0"/>
          <w:bCs w:val="0"/>
          <w:lang w:val="en-US"/>
        </w:rPr>
        <w:t>5</w:t>
      </w:r>
      <w:r>
        <w:rPr>
          <w:rFonts w:hint="eastAsia"/>
          <w:b w:val="0"/>
          <w:bCs w:val="0"/>
          <w:lang w:val="en-US"/>
        </w:rPr>
        <w:t>kH</w:t>
      </w:r>
      <w:r>
        <w:rPr>
          <w:b w:val="0"/>
          <w:bCs w:val="0"/>
          <w:lang w:val="en-US"/>
        </w:rPr>
        <w:t>z SCS</w:t>
      </w:r>
    </w:p>
    <w:p w14:paraId="2BD5B2E2" w14:textId="77777777" w:rsidR="00CD49BC" w:rsidRDefault="003F278C">
      <w:pPr>
        <w:numPr>
          <w:ilvl w:val="0"/>
          <w:numId w:val="13"/>
        </w:numPr>
        <w:spacing w:after="0"/>
        <w:rPr>
          <w:rFonts w:eastAsia="宋体"/>
          <w:lang w:eastAsia="zh-CN"/>
        </w:rPr>
      </w:pPr>
      <w:r>
        <w:rPr>
          <w:rFonts w:eastAsia="宋体" w:hint="eastAsia"/>
          <w:b/>
          <w:i/>
          <w:sz w:val="22"/>
          <w:u w:val="single"/>
          <w:lang w:eastAsia="zh-CN"/>
        </w:rPr>
        <w:t>3.75kHz SCS</w:t>
      </w:r>
      <w:r>
        <w:rPr>
          <w:rFonts w:eastAsia="宋体"/>
          <w:b/>
          <w:i/>
          <w:sz w:val="22"/>
          <w:u w:val="single"/>
          <w:lang w:eastAsia="zh-CN"/>
        </w:rPr>
        <w:t xml:space="preserve"> single-tone configuration:</w:t>
      </w:r>
    </w:p>
    <w:p w14:paraId="403C45EB" w14:textId="77777777" w:rsidR="00CD49BC" w:rsidRDefault="003F278C">
      <w:pPr>
        <w:spacing w:after="0"/>
        <w:ind w:left="0"/>
        <w:rPr>
          <w:rFonts w:eastAsia="宋体"/>
          <w:lang w:eastAsia="zh-CN"/>
        </w:rPr>
      </w:pPr>
      <w:r>
        <w:rPr>
          <w:rFonts w:eastAsia="宋体"/>
          <w:lang w:eastAsia="zh-CN"/>
        </w:rPr>
        <w:fldChar w:fldCharType="begin"/>
      </w:r>
      <w:r>
        <w:rPr>
          <w:rFonts w:eastAsia="宋体"/>
          <w:lang w:eastAsia="zh-CN"/>
        </w:rPr>
        <w:instrText xml:space="preserve"> REF _Ref178497759 \h </w:instrText>
      </w:r>
      <w:r>
        <w:rPr>
          <w:rFonts w:eastAsia="宋体"/>
          <w:lang w:eastAsia="zh-CN"/>
        </w:rPr>
      </w:r>
      <w:r>
        <w:rPr>
          <w:rFonts w:eastAsia="宋体"/>
          <w:lang w:eastAsia="zh-CN"/>
        </w:rPr>
        <w:fldChar w:fldCharType="separate"/>
      </w:r>
      <w:r>
        <w:t xml:space="preserve">Figure </w:t>
      </w:r>
      <w:r>
        <w:rPr>
          <w:rFonts w:eastAsia="宋体" w:hint="eastAsia"/>
          <w:lang w:eastAsia="zh-CN"/>
        </w:rPr>
        <w:t>7</w:t>
      </w:r>
      <w:r>
        <w:rPr>
          <w:rFonts w:eastAsia="宋体"/>
          <w:lang w:eastAsia="zh-CN"/>
        </w:rPr>
        <w:fldChar w:fldCharType="end"/>
      </w:r>
      <w:r>
        <w:rPr>
          <w:rFonts w:eastAsia="宋体"/>
          <w:lang w:eastAsia="zh-CN"/>
        </w:rPr>
        <w:t xml:space="preserve"> </w:t>
      </w:r>
      <w:r>
        <w:rPr>
          <w:rFonts w:eastAsia="宋体" w:hint="eastAsia"/>
          <w:lang w:eastAsia="zh-CN"/>
        </w:rPr>
        <w:t xml:space="preserve">and </w:t>
      </w:r>
      <w:r>
        <w:rPr>
          <w:rFonts w:eastAsia="宋体" w:hint="eastAsia"/>
          <w:lang w:eastAsia="zh-CN"/>
        </w:rPr>
        <w:fldChar w:fldCharType="begin"/>
      </w:r>
      <w:r>
        <w:rPr>
          <w:rFonts w:eastAsia="宋体" w:hint="eastAsia"/>
          <w:lang w:eastAsia="zh-CN"/>
        </w:rPr>
        <w:instrText xml:space="preserve"> REF _Ref30123 \h </w:instrText>
      </w:r>
      <w:r>
        <w:rPr>
          <w:rFonts w:eastAsia="宋体" w:hint="eastAsia"/>
          <w:lang w:eastAsia="zh-CN"/>
        </w:rPr>
      </w:r>
      <w:r>
        <w:rPr>
          <w:rFonts w:eastAsia="宋体" w:hint="eastAsia"/>
          <w:lang w:eastAsia="zh-CN"/>
        </w:rPr>
        <w:fldChar w:fldCharType="separate"/>
      </w:r>
      <w:r>
        <w:t>Figure 8</w:t>
      </w:r>
      <w:r>
        <w:rPr>
          <w:rFonts w:eastAsia="宋体" w:hint="eastAsia"/>
          <w:lang w:eastAsia="zh-CN"/>
        </w:rPr>
        <w:fldChar w:fldCharType="end"/>
      </w:r>
      <w:r>
        <w:rPr>
          <w:rFonts w:eastAsia="宋体" w:hint="eastAsia"/>
          <w:lang w:eastAsia="zh-CN"/>
        </w:rPr>
        <w:t xml:space="preserve"> present the performance of OCC schemes under GEO 3.75kHz single-tone configuration. The residual CFO is compensated and the following cases are evaluated. </w:t>
      </w:r>
    </w:p>
    <w:p w14:paraId="63531C97" w14:textId="7AFECF75" w:rsidR="00CD49BC" w:rsidRDefault="003F278C">
      <w:pPr>
        <w:numPr>
          <w:ilvl w:val="0"/>
          <w:numId w:val="14"/>
        </w:numPr>
        <w:spacing w:before="120" w:after="120" w:line="240" w:lineRule="auto"/>
        <w:ind w:left="840"/>
        <w:rPr>
          <w:rFonts w:eastAsia="宋体"/>
          <w:i/>
          <w:iCs/>
          <w:lang w:eastAsia="zh-CN"/>
        </w:rPr>
      </w:pPr>
      <w:r>
        <w:rPr>
          <w:rFonts w:eastAsia="宋体"/>
          <w:i/>
          <w:iCs/>
          <w:lang w:eastAsia="zh-CN"/>
        </w:rPr>
        <w:t>OCC2, Symbol-level, TDM DMRS</w:t>
      </w:r>
      <w:r>
        <w:rPr>
          <w:rFonts w:eastAsia="宋体" w:hint="eastAsia"/>
          <w:i/>
          <w:iCs/>
          <w:lang w:eastAsia="zh-CN"/>
        </w:rPr>
        <w:t xml:space="preserve"> </w:t>
      </w:r>
      <w:r w:rsidR="001D4DDA">
        <w:rPr>
          <w:rFonts w:eastAsia="宋体" w:hint="eastAsia"/>
          <w:i/>
          <w:iCs/>
          <w:lang w:eastAsia="zh-CN"/>
        </w:rPr>
        <w:t>(TDM)</w:t>
      </w:r>
      <w:r w:rsidR="001D4DDA">
        <w:rPr>
          <w:rFonts w:eastAsia="宋体"/>
          <w:i/>
          <w:iCs/>
          <w:lang w:eastAsia="zh-CN"/>
        </w:rPr>
        <w:t xml:space="preserve"> </w:t>
      </w:r>
      <w:r>
        <w:rPr>
          <w:rFonts w:eastAsia="宋体" w:hint="eastAsia"/>
          <w:i/>
          <w:iCs/>
          <w:lang w:eastAsia="zh-CN"/>
        </w:rPr>
        <w:t>shown in Figure 5(b))</w:t>
      </w:r>
    </w:p>
    <w:p w14:paraId="067CACFE" w14:textId="77777777" w:rsidR="00CD49BC" w:rsidRDefault="003F278C">
      <w:pPr>
        <w:numPr>
          <w:ilvl w:val="0"/>
          <w:numId w:val="14"/>
        </w:numPr>
        <w:spacing w:before="120" w:after="120" w:line="240" w:lineRule="auto"/>
        <w:ind w:left="840"/>
        <w:rPr>
          <w:rFonts w:eastAsia="宋体"/>
          <w:i/>
          <w:iCs/>
          <w:lang w:eastAsia="zh-CN"/>
        </w:rPr>
      </w:pPr>
      <w:r>
        <w:rPr>
          <w:rFonts w:eastAsia="宋体"/>
          <w:i/>
          <w:iCs/>
          <w:lang w:eastAsia="zh-CN"/>
        </w:rPr>
        <w:t>OCC2, Symbol-level, CDM DMRS with new pattern</w:t>
      </w:r>
      <w:r>
        <w:rPr>
          <w:rFonts w:eastAsia="宋体" w:hint="eastAsia"/>
          <w:i/>
          <w:iCs/>
          <w:lang w:eastAsia="zh-CN"/>
        </w:rPr>
        <w:t>(</w:t>
      </w:r>
      <w:proofErr w:type="spellStart"/>
      <w:r>
        <w:rPr>
          <w:rFonts w:eastAsia="宋体" w:hint="eastAsia"/>
          <w:i/>
          <w:iCs/>
          <w:lang w:eastAsia="zh-CN"/>
        </w:rPr>
        <w:t>eCDM</w:t>
      </w:r>
      <w:proofErr w:type="spellEnd"/>
      <w:r>
        <w:rPr>
          <w:rFonts w:eastAsia="宋体" w:hint="eastAsia"/>
          <w:i/>
          <w:iCs/>
          <w:lang w:eastAsia="zh-CN"/>
        </w:rPr>
        <w:t>) shown in Figure 5(c)</w:t>
      </w:r>
    </w:p>
    <w:p w14:paraId="78054178" w14:textId="77777777" w:rsidR="00CD49BC" w:rsidRDefault="003F278C">
      <w:pPr>
        <w:numPr>
          <w:ilvl w:val="0"/>
          <w:numId w:val="14"/>
        </w:numPr>
        <w:spacing w:before="120" w:after="120" w:line="240" w:lineRule="auto"/>
        <w:ind w:left="840"/>
        <w:rPr>
          <w:rFonts w:eastAsia="宋体"/>
          <w:i/>
          <w:iCs/>
          <w:lang w:eastAsia="zh-CN"/>
        </w:rPr>
      </w:pPr>
      <w:r>
        <w:rPr>
          <w:rFonts w:eastAsia="宋体"/>
          <w:i/>
          <w:iCs/>
          <w:lang w:eastAsia="zh-CN"/>
        </w:rPr>
        <w:t xml:space="preserve">OCC2, Symbol-level, CDM DMRS with </w:t>
      </w:r>
      <w:r>
        <w:rPr>
          <w:rFonts w:eastAsia="宋体" w:hint="eastAsia"/>
          <w:i/>
          <w:iCs/>
          <w:lang w:eastAsia="zh-CN"/>
        </w:rPr>
        <w:t xml:space="preserve">legacy </w:t>
      </w:r>
      <w:r>
        <w:rPr>
          <w:rFonts w:eastAsia="宋体"/>
          <w:i/>
          <w:iCs/>
          <w:lang w:eastAsia="zh-CN"/>
        </w:rPr>
        <w:t>pattern</w:t>
      </w:r>
      <w:r>
        <w:rPr>
          <w:rFonts w:eastAsia="宋体" w:hint="eastAsia"/>
          <w:i/>
          <w:iCs/>
          <w:lang w:eastAsia="zh-CN"/>
        </w:rPr>
        <w:t>(CDM) shown in lower of Figure 5(a)</w:t>
      </w:r>
    </w:p>
    <w:p w14:paraId="7CAD9772" w14:textId="77777777" w:rsidR="00CD49BC" w:rsidRDefault="003F278C">
      <w:pPr>
        <w:numPr>
          <w:ilvl w:val="0"/>
          <w:numId w:val="14"/>
        </w:numPr>
        <w:spacing w:before="120" w:after="120" w:line="240" w:lineRule="auto"/>
        <w:ind w:left="840"/>
        <w:rPr>
          <w:rFonts w:eastAsia="宋体"/>
          <w:i/>
          <w:iCs/>
          <w:lang w:eastAsia="zh-CN"/>
        </w:rPr>
      </w:pPr>
      <w:r>
        <w:rPr>
          <w:rFonts w:eastAsia="宋体"/>
          <w:i/>
          <w:iCs/>
          <w:lang w:eastAsia="zh-CN"/>
        </w:rPr>
        <w:t xml:space="preserve">OCC2, </w:t>
      </w:r>
      <w:r>
        <w:rPr>
          <w:rFonts w:eastAsia="宋体" w:hint="eastAsia"/>
          <w:i/>
          <w:iCs/>
          <w:lang w:eastAsia="zh-CN"/>
        </w:rPr>
        <w:t>Slot</w:t>
      </w:r>
      <w:r>
        <w:rPr>
          <w:rFonts w:eastAsia="宋体"/>
          <w:i/>
          <w:iCs/>
          <w:lang w:eastAsia="zh-CN"/>
        </w:rPr>
        <w:t xml:space="preserve">-level, CDM DMRS with </w:t>
      </w:r>
      <w:r>
        <w:rPr>
          <w:rFonts w:eastAsia="宋体" w:hint="eastAsia"/>
          <w:i/>
          <w:iCs/>
          <w:lang w:eastAsia="zh-CN"/>
        </w:rPr>
        <w:t xml:space="preserve">legacy </w:t>
      </w:r>
      <w:r>
        <w:rPr>
          <w:rFonts w:eastAsia="宋体"/>
          <w:i/>
          <w:iCs/>
          <w:lang w:eastAsia="zh-CN"/>
        </w:rPr>
        <w:t>pattern</w:t>
      </w:r>
      <w:r>
        <w:rPr>
          <w:rFonts w:eastAsia="宋体" w:hint="eastAsia"/>
          <w:i/>
          <w:iCs/>
          <w:lang w:eastAsia="zh-CN"/>
        </w:rPr>
        <w:t>(CDM) shown in lower of Figure 5(a)</w:t>
      </w:r>
    </w:p>
    <w:p w14:paraId="18003DB3" w14:textId="2340D56B" w:rsidR="00CD49BC" w:rsidRDefault="003F278C">
      <w:pPr>
        <w:spacing w:after="0" w:line="240" w:lineRule="auto"/>
        <w:ind w:left="0"/>
        <w:rPr>
          <w:rFonts w:eastAsia="宋体"/>
          <w:lang w:eastAsia="zh-CN"/>
        </w:rPr>
      </w:pPr>
      <w:r>
        <w:rPr>
          <w:rFonts w:eastAsia="宋体" w:hint="eastAsia"/>
          <w:lang w:eastAsia="zh-CN"/>
        </w:rPr>
        <w:t xml:space="preserve">In the following simulation, UEs are assumed uniformly with frequency offset [-200Hz, 200Hz], but base station will only pair the UEs for OCC multiplexing if the difference between frequency offset is within 200Hz in Figure 9 and 100Hz in Figure 10. </w:t>
      </w:r>
    </w:p>
    <w:p w14:paraId="5C4BB6B2" w14:textId="0B676290" w:rsidR="00CD49BC" w:rsidRDefault="003F278C">
      <w:pPr>
        <w:spacing w:before="120" w:after="120" w:line="240" w:lineRule="auto"/>
        <w:ind w:left="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sidR="000E1BFA">
        <w:rPr>
          <w:rFonts w:eastAsia="宋体"/>
          <w:lang w:eastAsia="zh-CN"/>
        </w:rPr>
        <w:t>all</w:t>
      </w:r>
      <w:r>
        <w:rPr>
          <w:rFonts w:eastAsia="宋体" w:hint="eastAsia"/>
          <w:lang w:eastAsia="zh-CN"/>
        </w:rPr>
        <w:t xml:space="preserve"> OCC schemes can achieve an acceptable performance degradation compared with </w:t>
      </w:r>
      <w:r w:rsidR="000E1BFA">
        <w:rPr>
          <w:rFonts w:eastAsia="宋体"/>
          <w:lang w:eastAsia="zh-CN"/>
        </w:rPr>
        <w:t>baseline cases</w:t>
      </w:r>
      <w:r>
        <w:rPr>
          <w:rFonts w:eastAsia="宋体" w:hint="eastAsia"/>
          <w:lang w:eastAsia="zh-CN"/>
        </w:rPr>
        <w:t xml:space="preserve"> when grouping FO within 200Hz and 100Hz. Meanwhile, symbol-level using TDM DMRS have the worst performance, symbol-level using </w:t>
      </w:r>
      <w:proofErr w:type="spellStart"/>
      <w:r>
        <w:rPr>
          <w:rFonts w:eastAsia="宋体" w:hint="eastAsia"/>
          <w:lang w:eastAsia="zh-CN"/>
        </w:rPr>
        <w:t>eCDM</w:t>
      </w:r>
      <w:proofErr w:type="spellEnd"/>
      <w:r>
        <w:rPr>
          <w:rFonts w:eastAsia="宋体" w:hint="eastAsia"/>
          <w:lang w:eastAsia="zh-CN"/>
        </w:rPr>
        <w:t xml:space="preserve"> DMRS and symbol-level using CDM DMRS present almost similar performance.</w:t>
      </w:r>
    </w:p>
    <w:p w14:paraId="5FACAD1E" w14:textId="183CF007" w:rsidR="00CD49BC" w:rsidRDefault="003F278C">
      <w:pPr>
        <w:spacing w:before="120" w:after="120" w:line="240" w:lineRule="auto"/>
        <w:ind w:left="0"/>
      </w:pPr>
      <w:r>
        <w:rPr>
          <w:rFonts w:eastAsia="宋体" w:hint="eastAsia"/>
          <w:lang w:eastAsia="zh-CN"/>
        </w:rPr>
        <w:t>From aggregated throughput</w:t>
      </w:r>
      <w:r>
        <w:rPr>
          <w:rFonts w:eastAsia="宋体"/>
          <w:lang w:eastAsia="zh-CN"/>
        </w:rPr>
        <w:t>’</w:t>
      </w:r>
      <w:r>
        <w:rPr>
          <w:rFonts w:eastAsia="宋体" w:hint="eastAsia"/>
          <w:lang w:eastAsia="zh-CN"/>
        </w:rPr>
        <w:t xml:space="preserve">s perspective, both OCC schemes can achieve significant aggregated throughput gains.   </w:t>
      </w:r>
      <w:bookmarkStart w:id="13" w:name="_Ref7462"/>
    </w:p>
    <w:p w14:paraId="7E7A4BA9" w14:textId="77777777" w:rsidR="00CD49BC" w:rsidRDefault="003F278C">
      <w:pPr>
        <w:spacing w:before="120" w:after="120" w:line="240" w:lineRule="auto"/>
        <w:ind w:left="0"/>
        <w:jc w:val="left"/>
      </w:pPr>
      <w:r>
        <w:rPr>
          <w:noProof/>
        </w:rPr>
        <w:lastRenderedPageBreak/>
        <w:drawing>
          <wp:inline distT="0" distB="0" distL="0" distR="0" wp14:anchorId="301902AB" wp14:editId="4A883682">
            <wp:extent cx="2832735" cy="2124075"/>
            <wp:effectExtent l="0" t="0" r="5715" b="9525"/>
            <wp:docPr id="43" name="图片 43" descr="D:\lijunli\项目相关\提案相关\RAN1 119\NPUSCH仿真更新报告_图\13.pn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lijunli\项目相关\提案相关\RAN1 119\NPUSCH仿真更新报告_图\13.png13"/>
                    <pic:cNvPicPr>
                      <a:picLocks noChangeAspect="1" noChangeArrowheads="1"/>
                    </pic:cNvPicPr>
                  </pic:nvPicPr>
                  <pic:blipFill>
                    <a:blip r:embed="rId37"/>
                    <a:srcRect/>
                    <a:stretch>
                      <a:fillRect/>
                    </a:stretch>
                  </pic:blipFill>
                  <pic:spPr>
                    <a:xfrm>
                      <a:off x="0" y="0"/>
                      <a:ext cx="2832735" cy="2124075"/>
                    </a:xfrm>
                    <a:prstGeom prst="rect">
                      <a:avLst/>
                    </a:prstGeom>
                    <a:noFill/>
                    <a:ln>
                      <a:noFill/>
                    </a:ln>
                  </pic:spPr>
                </pic:pic>
              </a:graphicData>
            </a:graphic>
          </wp:inline>
        </w:drawing>
      </w:r>
      <w:bookmarkEnd w:id="13"/>
      <w:r>
        <w:rPr>
          <w:rFonts w:eastAsia="宋体" w:hint="eastAsia"/>
          <w:lang w:eastAsia="zh-CN"/>
        </w:rPr>
        <w:t xml:space="preserve">      </w:t>
      </w:r>
      <w:r>
        <w:rPr>
          <w:noProof/>
        </w:rPr>
        <w:drawing>
          <wp:inline distT="0" distB="0" distL="0" distR="0" wp14:anchorId="669FF1A4" wp14:editId="2106074F">
            <wp:extent cx="2832100" cy="2124075"/>
            <wp:effectExtent l="0" t="0" r="6350" b="9525"/>
            <wp:docPr id="67" name="图片 67" descr="D:\lijunli\项目相关\提案相关\RAN1 119\NPUSCH仿真更新报告_图\14.pn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D:\lijunli\项目相关\提案相关\RAN1 119\NPUSCH仿真更新报告_图\14.png14"/>
                    <pic:cNvPicPr>
                      <a:picLocks noChangeAspect="1" noChangeArrowheads="1"/>
                    </pic:cNvPicPr>
                  </pic:nvPicPr>
                  <pic:blipFill>
                    <a:blip r:embed="rId38"/>
                    <a:srcRect/>
                    <a:stretch>
                      <a:fillRect/>
                    </a:stretch>
                  </pic:blipFill>
                  <pic:spPr>
                    <a:xfrm>
                      <a:off x="0" y="0"/>
                      <a:ext cx="2832100" cy="2124075"/>
                    </a:xfrm>
                    <a:prstGeom prst="rect">
                      <a:avLst/>
                    </a:prstGeom>
                    <a:noFill/>
                    <a:ln>
                      <a:noFill/>
                    </a:ln>
                  </pic:spPr>
                </pic:pic>
              </a:graphicData>
            </a:graphic>
          </wp:inline>
        </w:drawing>
      </w:r>
    </w:p>
    <w:p w14:paraId="34B58496" w14:textId="77777777" w:rsidR="00CD49BC" w:rsidRDefault="003F278C">
      <w:pPr>
        <w:numPr>
          <w:ilvl w:val="0"/>
          <w:numId w:val="15"/>
        </w:numPr>
        <w:spacing w:before="120" w:after="120" w:line="240" w:lineRule="auto"/>
        <w:ind w:left="0"/>
        <w:jc w:val="center"/>
        <w:rPr>
          <w:rFonts w:eastAsia="宋体"/>
          <w:lang w:eastAsia="zh-CN"/>
        </w:rPr>
      </w:pPr>
      <w:r>
        <w:rPr>
          <w:rFonts w:eastAsia="宋体" w:hint="eastAsia"/>
          <w:lang w:eastAsia="zh-CN"/>
        </w:rPr>
        <w:t>BLER                                                                                 (b)Throughput</w:t>
      </w:r>
    </w:p>
    <w:p w14:paraId="32AC4170" w14:textId="77777777" w:rsidR="00CD49BC" w:rsidRDefault="003F278C">
      <w:pPr>
        <w:pStyle w:val="a6"/>
        <w:spacing w:before="120"/>
        <w:ind w:left="0"/>
        <w:rPr>
          <w:b w:val="0"/>
          <w:bCs w:val="0"/>
          <w:lang w:val="en-US"/>
        </w:rPr>
      </w:pPr>
      <w:bookmarkStart w:id="14" w:name="_Ref178497759"/>
      <w:r>
        <w:t xml:space="preserve">Figure </w:t>
      </w:r>
      <w:r>
        <w:fldChar w:fldCharType="begin"/>
      </w:r>
      <w:r>
        <w:instrText xml:space="preserve"> SEQ Figure \* ARABIC </w:instrText>
      </w:r>
      <w:r>
        <w:fldChar w:fldCharType="separate"/>
      </w:r>
      <w:r>
        <w:t>7</w:t>
      </w:r>
      <w:r>
        <w:fldChar w:fldCharType="end"/>
      </w:r>
      <w:bookmarkEnd w:id="14"/>
      <w:r>
        <w:rPr>
          <w:rFonts w:hint="eastAsia"/>
          <w:b w:val="0"/>
          <w:bCs w:val="0"/>
          <w:lang w:val="en-US"/>
        </w:rPr>
        <w:t xml:space="preserve"> GEO: </w:t>
      </w:r>
      <w:r>
        <w:rPr>
          <w:b w:val="0"/>
          <w:bCs w:val="0"/>
          <w:lang w:val="en-US"/>
        </w:rPr>
        <w:t>p</w:t>
      </w:r>
      <w:r>
        <w:rPr>
          <w:rFonts w:hint="eastAsia"/>
          <w:b w:val="0"/>
          <w:bCs w:val="0"/>
          <w:lang w:val="en-US"/>
        </w:rPr>
        <w:t xml:space="preserve">erformance of single-tone with </w:t>
      </w:r>
      <w:r>
        <w:rPr>
          <w:b w:val="0"/>
          <w:bCs w:val="0"/>
          <w:lang w:val="en-US"/>
        </w:rPr>
        <w:t>3.75</w:t>
      </w:r>
      <w:r>
        <w:rPr>
          <w:rFonts w:hint="eastAsia"/>
          <w:b w:val="0"/>
          <w:bCs w:val="0"/>
          <w:lang w:val="en-US"/>
        </w:rPr>
        <w:t>kH</w:t>
      </w:r>
      <w:r>
        <w:rPr>
          <w:b w:val="0"/>
          <w:bCs w:val="0"/>
          <w:lang w:val="en-US"/>
        </w:rPr>
        <w:t>z SCS</w:t>
      </w:r>
      <w:r>
        <w:rPr>
          <w:rFonts w:hint="eastAsia"/>
          <w:b w:val="0"/>
          <w:bCs w:val="0"/>
          <w:lang w:val="en-US"/>
        </w:rPr>
        <w:t xml:space="preserve"> when grouping FO within 200Hz</w:t>
      </w:r>
    </w:p>
    <w:p w14:paraId="15574274" w14:textId="77777777" w:rsidR="00CD49BC" w:rsidRDefault="003F278C">
      <w:pPr>
        <w:ind w:left="0"/>
        <w:rPr>
          <w:rFonts w:eastAsia="宋体"/>
          <w:lang w:eastAsia="zh-CN"/>
        </w:rPr>
      </w:pPr>
      <w:r>
        <w:rPr>
          <w:rFonts w:eastAsia="宋体" w:hint="eastAsia"/>
          <w:noProof/>
          <w:lang w:eastAsia="zh-CN"/>
        </w:rPr>
        <w:drawing>
          <wp:inline distT="0" distB="0" distL="114300" distR="114300" wp14:anchorId="7F53164C" wp14:editId="318B4F15">
            <wp:extent cx="2832100" cy="2124075"/>
            <wp:effectExtent l="0" t="0" r="6350" b="9525"/>
            <wp:docPr id="3" name="图片 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5"/>
                    <pic:cNvPicPr>
                      <a:picLocks noChangeAspect="1"/>
                    </pic:cNvPicPr>
                  </pic:nvPicPr>
                  <pic:blipFill>
                    <a:blip r:embed="rId39"/>
                    <a:stretch>
                      <a:fillRect/>
                    </a:stretch>
                  </pic:blipFill>
                  <pic:spPr>
                    <a:xfrm>
                      <a:off x="0" y="0"/>
                      <a:ext cx="2832100" cy="2124075"/>
                    </a:xfrm>
                    <a:prstGeom prst="rect">
                      <a:avLst/>
                    </a:prstGeom>
                  </pic:spPr>
                </pic:pic>
              </a:graphicData>
            </a:graphic>
          </wp:inline>
        </w:drawing>
      </w:r>
      <w:r>
        <w:rPr>
          <w:rFonts w:eastAsia="宋体" w:hint="eastAsia"/>
          <w:lang w:eastAsia="zh-CN"/>
        </w:rPr>
        <w:t xml:space="preserve">      </w:t>
      </w:r>
      <w:r>
        <w:rPr>
          <w:rFonts w:eastAsia="宋体" w:hint="eastAsia"/>
          <w:noProof/>
          <w:lang w:eastAsia="zh-CN"/>
        </w:rPr>
        <w:drawing>
          <wp:inline distT="0" distB="0" distL="114300" distR="114300" wp14:anchorId="48659AA4" wp14:editId="7CEA6063">
            <wp:extent cx="2832100" cy="2124075"/>
            <wp:effectExtent l="0" t="0" r="6350" b="9525"/>
            <wp:docPr id="2" name="图片 2"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
                    <pic:cNvPicPr>
                      <a:picLocks noChangeAspect="1"/>
                    </pic:cNvPicPr>
                  </pic:nvPicPr>
                  <pic:blipFill>
                    <a:blip r:embed="rId40"/>
                    <a:stretch>
                      <a:fillRect/>
                    </a:stretch>
                  </pic:blipFill>
                  <pic:spPr>
                    <a:xfrm>
                      <a:off x="0" y="0"/>
                      <a:ext cx="2832100" cy="2124075"/>
                    </a:xfrm>
                    <a:prstGeom prst="rect">
                      <a:avLst/>
                    </a:prstGeom>
                  </pic:spPr>
                </pic:pic>
              </a:graphicData>
            </a:graphic>
          </wp:inline>
        </w:drawing>
      </w:r>
    </w:p>
    <w:p w14:paraId="4F9D0AAC" w14:textId="77777777" w:rsidR="00CD49BC" w:rsidRDefault="003F278C">
      <w:pPr>
        <w:numPr>
          <w:ilvl w:val="0"/>
          <w:numId w:val="16"/>
        </w:numPr>
        <w:spacing w:before="120" w:after="120" w:line="240" w:lineRule="auto"/>
        <w:jc w:val="center"/>
        <w:rPr>
          <w:rFonts w:eastAsia="宋体"/>
          <w:lang w:eastAsia="zh-CN"/>
        </w:rPr>
      </w:pPr>
      <w:r>
        <w:rPr>
          <w:rFonts w:eastAsia="宋体" w:hint="eastAsia"/>
          <w:lang w:eastAsia="zh-CN"/>
        </w:rPr>
        <w:t>BLER                                                                                 (b)Throughput</w:t>
      </w:r>
    </w:p>
    <w:p w14:paraId="56AF3A9B" w14:textId="77777777" w:rsidR="00CD49BC" w:rsidRDefault="003F278C">
      <w:pPr>
        <w:pStyle w:val="a6"/>
        <w:spacing w:before="120"/>
        <w:ind w:left="0"/>
        <w:rPr>
          <w:b w:val="0"/>
          <w:bCs w:val="0"/>
          <w:lang w:val="en-US"/>
        </w:rPr>
      </w:pPr>
      <w:bookmarkStart w:id="15" w:name="_Ref30123"/>
      <w:r>
        <w:t xml:space="preserve">Figure </w:t>
      </w:r>
      <w:r>
        <w:fldChar w:fldCharType="begin"/>
      </w:r>
      <w:r>
        <w:instrText xml:space="preserve"> SEQ Figure \* ARABIC </w:instrText>
      </w:r>
      <w:r>
        <w:fldChar w:fldCharType="separate"/>
      </w:r>
      <w:r>
        <w:t>8</w:t>
      </w:r>
      <w:r>
        <w:fldChar w:fldCharType="end"/>
      </w:r>
      <w:bookmarkEnd w:id="15"/>
      <w:r>
        <w:rPr>
          <w:rFonts w:hint="eastAsia"/>
          <w:b w:val="0"/>
          <w:bCs w:val="0"/>
          <w:lang w:val="en-US"/>
        </w:rPr>
        <w:t xml:space="preserve"> GEO: </w:t>
      </w:r>
      <w:r>
        <w:rPr>
          <w:b w:val="0"/>
          <w:bCs w:val="0"/>
          <w:lang w:val="en-US"/>
        </w:rPr>
        <w:t>p</w:t>
      </w:r>
      <w:r>
        <w:rPr>
          <w:rFonts w:hint="eastAsia"/>
          <w:b w:val="0"/>
          <w:bCs w:val="0"/>
          <w:lang w:val="en-US"/>
        </w:rPr>
        <w:t xml:space="preserve">erformance of single-tone with </w:t>
      </w:r>
      <w:r>
        <w:rPr>
          <w:b w:val="0"/>
          <w:bCs w:val="0"/>
          <w:lang w:val="en-US"/>
        </w:rPr>
        <w:t>3.75</w:t>
      </w:r>
      <w:r>
        <w:rPr>
          <w:rFonts w:hint="eastAsia"/>
          <w:b w:val="0"/>
          <w:bCs w:val="0"/>
          <w:lang w:val="en-US"/>
        </w:rPr>
        <w:t>kH</w:t>
      </w:r>
      <w:r>
        <w:rPr>
          <w:b w:val="0"/>
          <w:bCs w:val="0"/>
          <w:lang w:val="en-US"/>
        </w:rPr>
        <w:t>z SCS</w:t>
      </w:r>
      <w:r>
        <w:rPr>
          <w:rFonts w:hint="eastAsia"/>
          <w:b w:val="0"/>
          <w:bCs w:val="0"/>
          <w:lang w:val="en-US"/>
        </w:rPr>
        <w:t xml:space="preserve"> when grouping FO within 100Hz</w:t>
      </w:r>
    </w:p>
    <w:p w14:paraId="1B682926" w14:textId="77777777" w:rsidR="00CD49BC" w:rsidRDefault="003F278C">
      <w:pPr>
        <w:spacing w:before="120" w:after="120" w:line="240" w:lineRule="auto"/>
        <w:ind w:left="0"/>
        <w:rPr>
          <w:rFonts w:eastAsia="宋体"/>
          <w:lang w:eastAsia="zh-CN"/>
        </w:rPr>
      </w:pPr>
      <w:r>
        <w:rPr>
          <w:rFonts w:eastAsia="宋体" w:hint="eastAsia"/>
          <w:lang w:eastAsia="zh-CN"/>
        </w:rPr>
        <w:t xml:space="preserve">Base on above analysis, it can be seen that: </w:t>
      </w:r>
    </w:p>
    <w:p w14:paraId="05FF4C4F" w14:textId="74D0FB7B" w:rsidR="00CD49BC" w:rsidRDefault="003F278C">
      <w:pPr>
        <w:numPr>
          <w:ilvl w:val="0"/>
          <w:numId w:val="17"/>
        </w:numPr>
        <w:spacing w:before="120" w:after="120" w:line="240" w:lineRule="auto"/>
        <w:rPr>
          <w:rFonts w:eastAsia="宋体"/>
          <w:lang w:eastAsia="zh-CN"/>
        </w:rPr>
      </w:pPr>
      <w:r>
        <w:rPr>
          <w:rFonts w:eastAsia="宋体"/>
          <w:lang w:eastAsia="zh-CN"/>
        </w:rPr>
        <w:t>F</w:t>
      </w:r>
      <w:r>
        <w:rPr>
          <w:rFonts w:eastAsia="宋体" w:hint="eastAsia"/>
          <w:lang w:eastAsia="zh-CN"/>
        </w:rPr>
        <w:t>or 15kHz single-tone configuration with UE grouping within 200Hz, the across-</w:t>
      </w:r>
      <w:proofErr w:type="spellStart"/>
      <w:r>
        <w:rPr>
          <w:rFonts w:eastAsia="宋体" w:hint="eastAsia"/>
          <w:lang w:eastAsia="zh-CN"/>
        </w:rPr>
        <w:t>Nslots</w:t>
      </w:r>
      <w:proofErr w:type="spellEnd"/>
      <w:r>
        <w:rPr>
          <w:rFonts w:eastAsia="宋体" w:hint="eastAsia"/>
          <w:lang w:eastAsia="zh-CN"/>
        </w:rPr>
        <w:t xml:space="preserve">, across-single-slot OCC scheme have the similar performance; </w:t>
      </w:r>
    </w:p>
    <w:p w14:paraId="2E1F1A56" w14:textId="6F016720" w:rsidR="00CD49BC" w:rsidRDefault="003F278C">
      <w:pPr>
        <w:numPr>
          <w:ilvl w:val="0"/>
          <w:numId w:val="17"/>
        </w:numPr>
        <w:spacing w:before="120" w:after="120" w:line="240" w:lineRule="auto"/>
        <w:rPr>
          <w:rFonts w:eastAsia="宋体"/>
          <w:lang w:eastAsia="zh-CN"/>
        </w:rPr>
      </w:pPr>
      <w:r>
        <w:rPr>
          <w:rFonts w:eastAsia="宋体"/>
          <w:lang w:eastAsia="zh-CN"/>
        </w:rPr>
        <w:t>F</w:t>
      </w:r>
      <w:r>
        <w:rPr>
          <w:rFonts w:eastAsia="宋体" w:hint="eastAsia"/>
          <w:lang w:eastAsia="zh-CN"/>
        </w:rPr>
        <w:t xml:space="preserve">or 3.75kHz single-tone configuration, if FOs of multiplexed UEs is grouped within 200Hz or 100Hz, slot-level OCC with CDM DMRS can achieve an acceptable performance loss and have better performance than symbol-level OCC with TDM DMRS since the CDM DMRS can provide more gains in channel estimation, </w:t>
      </w:r>
      <w:r w:rsidR="000E1BFA">
        <w:rPr>
          <w:rFonts w:eastAsia="宋体"/>
          <w:lang w:eastAsia="zh-CN"/>
        </w:rPr>
        <w:t>especially</w:t>
      </w:r>
      <w:r>
        <w:rPr>
          <w:rFonts w:eastAsia="宋体" w:hint="eastAsia"/>
          <w:lang w:eastAsia="zh-CN"/>
        </w:rPr>
        <w:t xml:space="preserve"> grouping FO within 100Hz</w:t>
      </w:r>
      <w:r>
        <w:rPr>
          <w:rFonts w:eastAsia="宋体"/>
          <w:lang w:eastAsia="zh-CN"/>
        </w:rPr>
        <w:t xml:space="preserve">. </w:t>
      </w:r>
    </w:p>
    <w:p w14:paraId="7A423273" w14:textId="23DE2286" w:rsidR="00CD49BC" w:rsidRDefault="003F278C">
      <w:pPr>
        <w:spacing w:before="120" w:after="120" w:line="240" w:lineRule="auto"/>
        <w:rPr>
          <w:rFonts w:eastAsia="宋体"/>
          <w:lang w:eastAsia="zh-CN"/>
        </w:rPr>
      </w:pPr>
      <w:r>
        <w:rPr>
          <w:rFonts w:eastAsia="宋体"/>
          <w:lang w:eastAsia="zh-CN"/>
        </w:rPr>
        <w:t>R</w:t>
      </w:r>
      <w:r>
        <w:rPr>
          <w:rFonts w:eastAsia="宋体" w:hint="eastAsia"/>
          <w:lang w:eastAsia="zh-CN"/>
        </w:rPr>
        <w:t>egarding</w:t>
      </w:r>
      <w:r>
        <w:rPr>
          <w:rFonts w:eastAsia="宋体"/>
          <w:lang w:eastAsia="zh-CN"/>
        </w:rPr>
        <w:t xml:space="preserve"> the </w:t>
      </w:r>
      <w:r>
        <w:rPr>
          <w:rFonts w:eastAsia="宋体" w:hint="eastAsia"/>
          <w:lang w:eastAsia="zh-CN"/>
        </w:rPr>
        <w:t>symbol-level OCC with new CDM DMRS pattern,</w:t>
      </w:r>
      <w:r>
        <w:rPr>
          <w:rFonts w:eastAsia="宋体"/>
          <w:lang w:eastAsia="zh-CN"/>
        </w:rPr>
        <w:t xml:space="preserve"> it can be noticed that the performance is even better than the baseline (i.e., 1 UE with legacy DM-RS). The reason is that compared to legacy DM-RS pattern, the channel estimation accuracy is improved with the new pattern due to the limited impact of </w:t>
      </w:r>
      <w:r w:rsidR="000E1BFA">
        <w:rPr>
          <w:rFonts w:eastAsia="宋体"/>
          <w:lang w:eastAsia="zh-CN"/>
        </w:rPr>
        <w:t>FO</w:t>
      </w:r>
      <w:r>
        <w:rPr>
          <w:rFonts w:eastAsia="宋体"/>
          <w:lang w:eastAsia="zh-CN"/>
        </w:rPr>
        <w:t xml:space="preserve">. </w:t>
      </w:r>
    </w:p>
    <w:p w14:paraId="5896647B" w14:textId="77777777" w:rsidR="00CD49BC" w:rsidRDefault="003F278C">
      <w:pPr>
        <w:spacing w:before="120" w:after="120" w:line="240" w:lineRule="auto"/>
        <w:rPr>
          <w:rFonts w:eastAsia="宋体"/>
          <w:lang w:eastAsia="zh-CN"/>
        </w:rPr>
      </w:pPr>
      <w:r>
        <w:rPr>
          <w:rFonts w:eastAsia="宋体"/>
          <w:lang w:eastAsia="zh-CN"/>
        </w:rPr>
        <w:t>However, for</w:t>
      </w:r>
      <w:r>
        <w:rPr>
          <w:rFonts w:eastAsia="宋体" w:hint="eastAsia"/>
          <w:lang w:eastAsia="zh-CN"/>
        </w:rPr>
        <w:t xml:space="preserve"> </w:t>
      </w:r>
      <w:r>
        <w:rPr>
          <w:rFonts w:eastAsia="宋体"/>
          <w:lang w:eastAsia="zh-CN"/>
        </w:rPr>
        <w:t xml:space="preserve">the </w:t>
      </w:r>
      <w:r>
        <w:rPr>
          <w:rFonts w:eastAsia="宋体" w:hint="eastAsia"/>
          <w:lang w:eastAsia="zh-CN"/>
        </w:rPr>
        <w:t>symbol-level OCC with new CDM DMRS pattern and TDM DMRS pattern</w:t>
      </w:r>
      <w:r>
        <w:rPr>
          <w:rFonts w:eastAsia="宋体"/>
          <w:lang w:eastAsia="zh-CN"/>
        </w:rPr>
        <w:t>, the updates of the DM-RS pattern will lead to higher complexity at gNB side, especially considering the Channel estimation module, which is also reused for the legacy UEs.</w:t>
      </w:r>
    </w:p>
    <w:p w14:paraId="1C99A285" w14:textId="77777777" w:rsidR="00CD49BC" w:rsidRDefault="003F278C">
      <w:pPr>
        <w:numPr>
          <w:ilvl w:val="255"/>
          <w:numId w:val="0"/>
        </w:numPr>
        <w:spacing w:before="120" w:after="120" w:line="240" w:lineRule="auto"/>
        <w:rPr>
          <w:rFonts w:eastAsia="宋体"/>
          <w:lang w:eastAsia="zh-CN"/>
        </w:rPr>
      </w:pPr>
      <w:r>
        <w:rPr>
          <w:rFonts w:eastAsia="宋体" w:hint="eastAsia"/>
          <w:lang w:eastAsia="zh-CN"/>
        </w:rPr>
        <w:t xml:space="preserve">Therefore, </w:t>
      </w:r>
      <w:r>
        <w:rPr>
          <w:rFonts w:eastAsia="宋体"/>
          <w:lang w:eastAsia="zh-CN"/>
        </w:rPr>
        <w:t xml:space="preserve">it’s preferred that </w:t>
      </w:r>
      <w:proofErr w:type="spellStart"/>
      <w:r>
        <w:rPr>
          <w:rFonts w:eastAsia="宋体" w:hint="eastAsia"/>
          <w:lang w:eastAsia="zh-CN"/>
        </w:rPr>
        <w:t>N</w:t>
      </w:r>
      <w:r>
        <w:rPr>
          <w:rFonts w:eastAsia="宋体" w:hint="eastAsia"/>
          <w:vertAlign w:val="subscript"/>
          <w:lang w:eastAsia="zh-CN"/>
        </w:rPr>
        <w:t>slots</w:t>
      </w:r>
      <w:proofErr w:type="spellEnd"/>
      <w:r>
        <w:rPr>
          <w:rFonts w:eastAsia="宋体" w:hint="eastAsia"/>
          <w:lang w:eastAsia="zh-CN"/>
        </w:rPr>
        <w:t xml:space="preserve"> slots-level OCC and legacy CDM DMRS pattern with spreading based on slot are applied for both 15kHz(e.g., </w:t>
      </w:r>
      <w:proofErr w:type="spellStart"/>
      <w:r>
        <w:rPr>
          <w:rFonts w:eastAsia="宋体" w:hint="eastAsia"/>
          <w:lang w:eastAsia="zh-CN"/>
        </w:rPr>
        <w:t>N</w:t>
      </w:r>
      <w:r>
        <w:rPr>
          <w:rFonts w:eastAsia="宋体" w:hint="eastAsia"/>
          <w:vertAlign w:val="subscript"/>
          <w:lang w:eastAsia="zh-CN"/>
        </w:rPr>
        <w:t>slots</w:t>
      </w:r>
      <w:proofErr w:type="spellEnd"/>
      <w:r>
        <w:rPr>
          <w:rFonts w:eastAsia="宋体" w:hint="eastAsia"/>
          <w:lang w:eastAsia="zh-CN"/>
        </w:rPr>
        <w:t xml:space="preserve">=2) and 3.75kHz(e.g., </w:t>
      </w:r>
      <w:proofErr w:type="spellStart"/>
      <w:r>
        <w:rPr>
          <w:rFonts w:eastAsia="宋体" w:hint="eastAsia"/>
          <w:lang w:eastAsia="zh-CN"/>
        </w:rPr>
        <w:t>N</w:t>
      </w:r>
      <w:r>
        <w:rPr>
          <w:rFonts w:eastAsia="宋体" w:hint="eastAsia"/>
          <w:vertAlign w:val="subscript"/>
          <w:lang w:eastAsia="zh-CN"/>
        </w:rPr>
        <w:t>slots</w:t>
      </w:r>
      <w:proofErr w:type="spellEnd"/>
      <w:r>
        <w:rPr>
          <w:rFonts w:eastAsia="宋体" w:hint="eastAsia"/>
          <w:lang w:eastAsia="zh-CN"/>
        </w:rPr>
        <w:t xml:space="preserve">=1) SCS configuration since the schemes have the less spec impact on resource mapping and DMRS pattern. </w:t>
      </w:r>
    </w:p>
    <w:p w14:paraId="4CFC8801" w14:textId="77777777" w:rsidR="00CD49BC" w:rsidRDefault="003F278C">
      <w:pPr>
        <w:ind w:leftChars="10" w:left="20"/>
        <w:rPr>
          <w:rFonts w:eastAsia="宋体"/>
          <w:b/>
          <w:bCs/>
          <w:i/>
          <w:iCs/>
          <w:lang w:eastAsia="zh-CN"/>
        </w:rPr>
      </w:pPr>
      <w:r>
        <w:rPr>
          <w:rFonts w:eastAsia="宋体"/>
          <w:b/>
          <w:bCs/>
          <w:i/>
          <w:iCs/>
          <w:lang w:eastAsia="zh-CN"/>
        </w:rPr>
        <w:lastRenderedPageBreak/>
        <w:t xml:space="preserve">Observation </w:t>
      </w:r>
      <w:r>
        <w:rPr>
          <w:rFonts w:eastAsia="宋体" w:hint="eastAsia"/>
          <w:b/>
          <w:bCs/>
          <w:i/>
          <w:iCs/>
          <w:lang w:eastAsia="zh-CN"/>
        </w:rPr>
        <w:t>1</w:t>
      </w:r>
      <w:r>
        <w:rPr>
          <w:rFonts w:eastAsia="宋体"/>
          <w:b/>
          <w:bCs/>
          <w:i/>
          <w:iCs/>
          <w:lang w:eastAsia="zh-CN"/>
        </w:rPr>
        <w:t>0</w:t>
      </w:r>
      <w:r>
        <w:rPr>
          <w:rFonts w:eastAsia="宋体"/>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15kHz SCS</w:t>
      </w:r>
      <w:r>
        <w:rPr>
          <w:i/>
          <w:iCs/>
          <w:lang w:eastAsia="zh-CN"/>
        </w:rPr>
        <w:t xml:space="preserve">, </w:t>
      </w:r>
      <w:proofErr w:type="spellStart"/>
      <w:r>
        <w:rPr>
          <w:rFonts w:eastAsia="宋体" w:hint="eastAsia"/>
          <w:i/>
          <w:iCs/>
          <w:lang w:eastAsia="zh-CN"/>
        </w:rPr>
        <w:t>N</w:t>
      </w:r>
      <w:r>
        <w:rPr>
          <w:rFonts w:eastAsia="宋体" w:hint="eastAsia"/>
          <w:i/>
          <w:iCs/>
          <w:vertAlign w:val="subscript"/>
          <w:lang w:eastAsia="zh-CN"/>
        </w:rPr>
        <w:t>slots</w:t>
      </w:r>
      <w:proofErr w:type="spellEnd"/>
      <w:r>
        <w:rPr>
          <w:rFonts w:eastAsia="宋体" w:hint="eastAsia"/>
          <w:i/>
          <w:iCs/>
          <w:lang w:eastAsia="zh-CN"/>
        </w:rPr>
        <w:t xml:space="preserve"> slots-level OCC and single-slot OCC can achieve similar performance</w:t>
      </w:r>
      <w:r>
        <w:rPr>
          <w:rFonts w:hint="eastAsia"/>
          <w:i/>
          <w:iCs/>
          <w:lang w:eastAsia="zh-CN"/>
        </w:rPr>
        <w:t xml:space="preserve"> with UE grouping</w:t>
      </w:r>
      <w:r>
        <w:rPr>
          <w:rFonts w:eastAsia="宋体" w:hint="eastAsia"/>
          <w:i/>
          <w:iCs/>
          <w:lang w:eastAsia="zh-CN"/>
        </w:rPr>
        <w:t>.</w:t>
      </w:r>
    </w:p>
    <w:p w14:paraId="0EFA7757"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11</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both 15kHz and 3.75kHz SCS</w:t>
      </w:r>
      <w:r>
        <w:rPr>
          <w:i/>
          <w:iCs/>
          <w:lang w:eastAsia="zh-CN"/>
        </w:rPr>
        <w:t xml:space="preserve">, </w:t>
      </w:r>
      <w:r>
        <w:rPr>
          <w:rFonts w:hint="eastAsia"/>
          <w:i/>
          <w:iCs/>
          <w:lang w:eastAsia="zh-CN"/>
        </w:rPr>
        <w:t xml:space="preserve">legacy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14:paraId="39C10A70"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12</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both slot-level and symbol-level OCC can achieve better throughput performance than legacy single-UE transmission</w:t>
      </w:r>
      <w:r>
        <w:rPr>
          <w:rFonts w:eastAsia="宋体" w:hint="eastAsia"/>
          <w:i/>
          <w:iCs/>
          <w:lang w:eastAsia="zh-CN"/>
        </w:rPr>
        <w:t>.</w:t>
      </w:r>
    </w:p>
    <w:p w14:paraId="3DBA4F9E"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13</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 xml:space="preserve">symbol-level OCC with </w:t>
      </w:r>
      <w:r>
        <w:rPr>
          <w:rFonts w:eastAsia="宋体" w:hint="eastAsia"/>
          <w:i/>
          <w:iCs/>
          <w:lang w:eastAsia="zh-CN"/>
        </w:rPr>
        <w:t xml:space="preserve">new </w:t>
      </w:r>
      <w:r>
        <w:rPr>
          <w:rFonts w:eastAsia="宋体"/>
          <w:i/>
          <w:iCs/>
          <w:lang w:eastAsia="zh-CN"/>
        </w:rPr>
        <w:t>CDM DMRS pattern has only limited gain compared with slot-level OCC with legacy CDM DMRS pattern</w:t>
      </w:r>
      <w:r>
        <w:rPr>
          <w:rFonts w:eastAsia="宋体" w:hint="eastAsia"/>
          <w:i/>
          <w:iCs/>
          <w:lang w:eastAsia="zh-CN"/>
        </w:rPr>
        <w:t xml:space="preserve"> </w:t>
      </w:r>
      <w:r>
        <w:rPr>
          <w:rFonts w:hint="eastAsia"/>
          <w:i/>
          <w:iCs/>
          <w:lang w:eastAsia="zh-CN"/>
        </w:rPr>
        <w:t>with UE grouping</w:t>
      </w:r>
      <w:r>
        <w:rPr>
          <w:rFonts w:eastAsia="宋体"/>
          <w:i/>
          <w:iCs/>
          <w:lang w:eastAsia="zh-CN"/>
        </w:rPr>
        <w:t>, but the impact on resource mapping and DMRS</w:t>
      </w:r>
      <w:r>
        <w:rPr>
          <w:rFonts w:eastAsia="宋体" w:hint="eastAsia"/>
          <w:i/>
          <w:iCs/>
          <w:lang w:eastAsia="zh-CN"/>
        </w:rPr>
        <w:t xml:space="preserve"> pattern</w:t>
      </w:r>
      <w:r>
        <w:rPr>
          <w:rFonts w:eastAsia="宋体"/>
          <w:i/>
          <w:iCs/>
          <w:lang w:eastAsia="zh-CN"/>
        </w:rPr>
        <w:t xml:space="preserve"> are significant</w:t>
      </w:r>
      <w:r>
        <w:rPr>
          <w:rFonts w:eastAsia="宋体" w:hint="eastAsia"/>
          <w:i/>
          <w:iCs/>
          <w:lang w:eastAsia="zh-CN"/>
        </w:rPr>
        <w:t>.</w:t>
      </w:r>
    </w:p>
    <w:p w14:paraId="561A3DB0"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14</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 xml:space="preserve">symbol-level OCC with </w:t>
      </w:r>
      <w:r>
        <w:rPr>
          <w:rFonts w:eastAsia="宋体" w:hint="eastAsia"/>
          <w:i/>
          <w:iCs/>
          <w:lang w:eastAsia="zh-CN"/>
        </w:rPr>
        <w:t xml:space="preserve">new </w:t>
      </w:r>
      <w:r>
        <w:rPr>
          <w:rFonts w:eastAsia="宋体"/>
          <w:i/>
          <w:iCs/>
          <w:lang w:eastAsia="zh-CN"/>
        </w:rPr>
        <w:t xml:space="preserve">CDM DMRS pattern has </w:t>
      </w:r>
      <w:r>
        <w:rPr>
          <w:rFonts w:eastAsia="宋体" w:hint="eastAsia"/>
          <w:i/>
          <w:iCs/>
          <w:lang w:eastAsia="zh-CN"/>
        </w:rPr>
        <w:t xml:space="preserve">almost no </w:t>
      </w:r>
      <w:r>
        <w:rPr>
          <w:rFonts w:eastAsia="宋体"/>
          <w:i/>
          <w:iCs/>
          <w:lang w:eastAsia="zh-CN"/>
        </w:rPr>
        <w:t xml:space="preserve">gain compared with </w:t>
      </w:r>
      <w:r>
        <w:rPr>
          <w:rFonts w:eastAsia="宋体" w:hint="eastAsia"/>
          <w:i/>
          <w:iCs/>
          <w:lang w:eastAsia="zh-CN"/>
        </w:rPr>
        <w:t>symbol</w:t>
      </w:r>
      <w:r>
        <w:rPr>
          <w:rFonts w:eastAsia="宋体"/>
          <w:i/>
          <w:iCs/>
          <w:lang w:eastAsia="zh-CN"/>
        </w:rPr>
        <w:t xml:space="preserve">-level OCC with </w:t>
      </w:r>
      <w:r>
        <w:rPr>
          <w:rFonts w:eastAsia="宋体" w:hint="eastAsia"/>
          <w:i/>
          <w:iCs/>
          <w:lang w:eastAsia="zh-CN"/>
        </w:rPr>
        <w:t xml:space="preserve">legacy </w:t>
      </w:r>
      <w:r>
        <w:rPr>
          <w:rFonts w:eastAsia="宋体"/>
          <w:i/>
          <w:iCs/>
          <w:lang w:eastAsia="zh-CN"/>
        </w:rPr>
        <w:t>CDM DMRS pattern</w:t>
      </w:r>
      <w:r>
        <w:rPr>
          <w:rFonts w:hint="eastAsia"/>
          <w:i/>
          <w:iCs/>
          <w:lang w:eastAsia="zh-CN"/>
        </w:rPr>
        <w:t xml:space="preserve"> with UE grouping</w:t>
      </w:r>
      <w:r>
        <w:rPr>
          <w:rFonts w:eastAsia="宋体"/>
          <w:i/>
          <w:iCs/>
          <w:lang w:eastAsia="zh-CN"/>
        </w:rPr>
        <w:t>, but the impact on DMRS</w:t>
      </w:r>
      <w:r>
        <w:rPr>
          <w:rFonts w:eastAsia="宋体" w:hint="eastAsia"/>
          <w:i/>
          <w:iCs/>
          <w:lang w:eastAsia="zh-CN"/>
        </w:rPr>
        <w:t xml:space="preserve"> pattern</w:t>
      </w:r>
      <w:r>
        <w:rPr>
          <w:rFonts w:eastAsia="宋体"/>
          <w:i/>
          <w:iCs/>
          <w:lang w:eastAsia="zh-CN"/>
        </w:rPr>
        <w:t xml:space="preserve"> are significant</w:t>
      </w:r>
      <w:r>
        <w:rPr>
          <w:rFonts w:eastAsia="宋体" w:hint="eastAsia"/>
          <w:i/>
          <w:iCs/>
          <w:lang w:eastAsia="zh-CN"/>
        </w:rPr>
        <w:t>.</w:t>
      </w:r>
    </w:p>
    <w:p w14:paraId="48551486" w14:textId="77777777" w:rsidR="00CD49BC" w:rsidRDefault="003F278C">
      <w:pPr>
        <w:spacing w:before="120" w:after="120" w:line="240" w:lineRule="auto"/>
        <w:ind w:left="0"/>
        <w:rPr>
          <w:rFonts w:eastAsia="宋体"/>
          <w:i/>
          <w:szCs w:val="20"/>
        </w:rPr>
      </w:pPr>
      <w:r>
        <w:rPr>
          <w:rFonts w:eastAsia="宋体" w:hint="eastAsia"/>
          <w:b/>
          <w:bCs/>
          <w:i/>
          <w:iCs/>
          <w:lang w:eastAsia="zh-CN"/>
        </w:rPr>
        <w:t>Proposal 3:</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 xml:space="preserve">, </w:t>
      </w:r>
      <w:r>
        <w:rPr>
          <w:rFonts w:eastAsia="宋体" w:hint="eastAsia"/>
          <w:i/>
          <w:iCs/>
          <w:lang w:eastAsia="zh-CN"/>
        </w:rPr>
        <w:t xml:space="preserve">considering the trade-off between performance and specification impact,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eastAsia="宋体" w:hint="eastAsia"/>
          <w:i/>
          <w:lang w:eastAsia="zh-CN"/>
        </w:rPr>
        <w:t>slots</w:t>
      </w:r>
      <w:r>
        <w:rPr>
          <w:rFonts w:eastAsia="宋体" w:hint="eastAsia"/>
          <w:i/>
          <w:iCs/>
          <w:lang w:eastAsia="zh-CN"/>
        </w:rPr>
        <w:t xml:space="preserve"> should be </w:t>
      </w:r>
      <w:r>
        <w:rPr>
          <w:rFonts w:eastAsia="宋体"/>
          <w:i/>
          <w:iCs/>
          <w:lang w:eastAsia="zh-CN"/>
        </w:rPr>
        <w:t xml:space="preserve">supported with the value defined in existing spec 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eastAsia="宋体"/>
          <w:i/>
          <w:szCs w:val="20"/>
        </w:rPr>
        <w:t>.</w:t>
      </w:r>
    </w:p>
    <w:p w14:paraId="4DCD5187" w14:textId="77777777" w:rsidR="00CD49BC" w:rsidRDefault="003F278C">
      <w:pPr>
        <w:spacing w:beforeLines="50" w:before="120" w:afterLines="50" w:after="120" w:line="240" w:lineRule="auto"/>
        <w:ind w:left="0"/>
        <w:rPr>
          <w:i/>
          <w:iCs/>
          <w:lang w:eastAsia="zh-CN"/>
        </w:rPr>
      </w:pPr>
      <w:r>
        <w:rPr>
          <w:rFonts w:hint="eastAsia"/>
          <w:b/>
          <w:bCs/>
          <w:i/>
          <w:iCs/>
          <w:lang w:eastAsia="zh-CN"/>
        </w:rPr>
        <w:t>Proposal 4:</w:t>
      </w:r>
      <w:r>
        <w:rPr>
          <w:rFonts w:hint="eastAsia"/>
          <w:i/>
          <w:iCs/>
          <w:lang w:eastAsia="zh-CN"/>
        </w:rPr>
        <w:t xml:space="preserve"> For NPUSCH DMRS multiplexing, legacy CDM of DMRS with spreading based on slot should be supported for both 15kHz and 3.75kHz single-tone configuration.</w:t>
      </w:r>
    </w:p>
    <w:p w14:paraId="58BD7AEA" w14:textId="77777777" w:rsidR="00CD49BC" w:rsidRDefault="003F278C">
      <w:pPr>
        <w:pStyle w:val="2"/>
        <w:numPr>
          <w:ilvl w:val="1"/>
          <w:numId w:val="5"/>
        </w:numPr>
        <w:rPr>
          <w:rFonts w:eastAsia="宋体"/>
          <w:b/>
          <w:sz w:val="24"/>
          <w:szCs w:val="24"/>
          <w:lang w:eastAsia="zh-CN"/>
        </w:rPr>
      </w:pPr>
      <w:r>
        <w:rPr>
          <w:rFonts w:eastAsia="宋体" w:hint="eastAsia"/>
          <w:b/>
          <w:sz w:val="24"/>
          <w:szCs w:val="24"/>
          <w:lang w:eastAsia="zh-CN"/>
        </w:rPr>
        <w:t>Potential impact</w:t>
      </w:r>
    </w:p>
    <w:p w14:paraId="2D8CE97D" w14:textId="77777777" w:rsidR="00CD49BC" w:rsidRDefault="003F278C">
      <w:pPr>
        <w:numPr>
          <w:ilvl w:val="255"/>
          <w:numId w:val="0"/>
        </w:numPr>
        <w:spacing w:before="120" w:after="120" w:line="240" w:lineRule="auto"/>
        <w:ind w:leftChars="10" w:left="20"/>
        <w:rPr>
          <w:rFonts w:eastAsia="宋体"/>
          <w:i/>
          <w:szCs w:val="20"/>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_Ref10500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t xml:space="preserve">, following gaps related to the impact on OCC operation were agreed for further study. </w:t>
      </w:r>
    </w:p>
    <w:tbl>
      <w:tblPr>
        <w:tblStyle w:val="afe"/>
        <w:tblW w:w="0" w:type="auto"/>
        <w:tblLook w:val="04A0" w:firstRow="1" w:lastRow="0" w:firstColumn="1" w:lastColumn="0" w:noHBand="0" w:noVBand="1"/>
      </w:tblPr>
      <w:tblGrid>
        <w:gridCol w:w="9394"/>
      </w:tblGrid>
      <w:tr w:rsidR="00CD49BC" w14:paraId="133580B5" w14:textId="77777777">
        <w:tc>
          <w:tcPr>
            <w:tcW w:w="9620" w:type="dxa"/>
          </w:tcPr>
          <w:p w14:paraId="11E63229" w14:textId="77777777" w:rsidR="00CD49BC" w:rsidRDefault="003F278C">
            <w:pPr>
              <w:spacing w:before="120" w:after="120" w:line="240" w:lineRule="auto"/>
              <w:ind w:left="0"/>
              <w:rPr>
                <w:rFonts w:eastAsia="宋体"/>
                <w:b/>
                <w:bCs/>
                <w:iCs/>
                <w:szCs w:val="20"/>
                <w:highlight w:val="green"/>
              </w:rPr>
            </w:pPr>
            <w:r>
              <w:rPr>
                <w:rFonts w:eastAsia="宋体" w:hint="eastAsia"/>
                <w:b/>
                <w:bCs/>
                <w:iCs/>
                <w:szCs w:val="20"/>
                <w:highlight w:val="green"/>
              </w:rPr>
              <w:t>Agreement</w:t>
            </w:r>
          </w:p>
          <w:p w14:paraId="471F08E4" w14:textId="77777777" w:rsidR="00CD49BC" w:rsidRDefault="003F278C">
            <w:pPr>
              <w:spacing w:before="120" w:after="120" w:line="240" w:lineRule="auto"/>
              <w:ind w:left="0"/>
              <w:rPr>
                <w:rFonts w:eastAsia="宋体"/>
                <w:iCs/>
                <w:szCs w:val="20"/>
              </w:rPr>
            </w:pPr>
            <w:r>
              <w:rPr>
                <w:rFonts w:eastAsia="宋体" w:hint="eastAsia"/>
                <w:iCs/>
                <w:szCs w:val="20"/>
              </w:rPr>
              <w:t>RAN1 studies whether the following types of UL transmission gap will impact the design of OCC for IoT-NTN when considering e.g. phase continuity</w:t>
            </w:r>
          </w:p>
          <w:p w14:paraId="0CA4DCF0" w14:textId="77777777" w:rsidR="00CD49BC" w:rsidRDefault="003F278C">
            <w:pPr>
              <w:numPr>
                <w:ilvl w:val="0"/>
                <w:numId w:val="18"/>
              </w:numPr>
              <w:spacing w:before="120" w:after="120" w:line="240" w:lineRule="auto"/>
              <w:ind w:leftChars="200" w:left="820"/>
              <w:rPr>
                <w:rFonts w:eastAsia="宋体"/>
                <w:iCs/>
                <w:szCs w:val="20"/>
              </w:rPr>
            </w:pPr>
            <w:r>
              <w:rPr>
                <w:rFonts w:eastAsia="宋体" w:hint="eastAsia"/>
                <w:iCs/>
                <w:szCs w:val="20"/>
              </w:rPr>
              <w:t>UL gaps for synchronization (from Rel-13)</w:t>
            </w:r>
          </w:p>
          <w:p w14:paraId="2BBC88F4" w14:textId="77777777" w:rsidR="00CD49BC" w:rsidRDefault="003F278C">
            <w:pPr>
              <w:numPr>
                <w:ilvl w:val="0"/>
                <w:numId w:val="18"/>
              </w:numPr>
              <w:spacing w:before="120" w:after="120" w:line="240" w:lineRule="auto"/>
              <w:ind w:leftChars="200" w:left="820"/>
              <w:rPr>
                <w:rFonts w:eastAsia="宋体"/>
                <w:iCs/>
                <w:szCs w:val="20"/>
              </w:rPr>
            </w:pPr>
            <w:r>
              <w:rPr>
                <w:rFonts w:eastAsia="宋体" w:hint="eastAsia"/>
                <w:iCs/>
                <w:szCs w:val="20"/>
              </w:rPr>
              <w:t>Gaps around NPRACH occasions</w:t>
            </w:r>
          </w:p>
          <w:p w14:paraId="7ADEC118" w14:textId="77777777" w:rsidR="00CD49BC" w:rsidRDefault="003F278C">
            <w:pPr>
              <w:numPr>
                <w:ilvl w:val="0"/>
                <w:numId w:val="18"/>
              </w:numPr>
              <w:spacing w:before="120" w:after="120" w:line="240" w:lineRule="auto"/>
              <w:ind w:leftChars="200" w:left="820"/>
              <w:rPr>
                <w:rFonts w:eastAsia="宋体"/>
                <w:iCs/>
                <w:szCs w:val="20"/>
              </w:rPr>
            </w:pPr>
            <w:r>
              <w:rPr>
                <w:rFonts w:eastAsia="宋体" w:hint="eastAsia"/>
                <w:iCs/>
                <w:szCs w:val="20"/>
              </w:rPr>
              <w:t>UL timing adjustment gaps and segmentation for IoT-NTN (from Rel-17)</w:t>
            </w:r>
          </w:p>
          <w:p w14:paraId="4EA2A85C" w14:textId="77777777" w:rsidR="00CD49BC" w:rsidRDefault="003F278C">
            <w:pPr>
              <w:numPr>
                <w:ilvl w:val="0"/>
                <w:numId w:val="18"/>
              </w:numPr>
              <w:spacing w:before="120" w:after="120" w:line="240" w:lineRule="auto"/>
              <w:ind w:leftChars="200" w:left="820"/>
              <w:rPr>
                <w:rFonts w:eastAsia="宋体"/>
                <w:iCs/>
                <w:szCs w:val="20"/>
              </w:rPr>
            </w:pPr>
            <w:r>
              <w:rPr>
                <w:rFonts w:eastAsia="宋体" w:hint="eastAsia"/>
                <w:iCs/>
                <w:szCs w:val="20"/>
              </w:rPr>
              <w:t>TDM DMRS that are muted</w:t>
            </w:r>
          </w:p>
          <w:p w14:paraId="5121A7F7" w14:textId="77777777" w:rsidR="00CD49BC" w:rsidRDefault="003F278C">
            <w:pPr>
              <w:numPr>
                <w:ilvl w:val="0"/>
                <w:numId w:val="18"/>
              </w:numPr>
              <w:spacing w:before="120" w:after="120" w:line="240" w:lineRule="auto"/>
              <w:ind w:leftChars="200" w:left="820"/>
              <w:rPr>
                <w:rFonts w:eastAsia="宋体"/>
                <w:i/>
                <w:szCs w:val="20"/>
              </w:rPr>
            </w:pPr>
            <w:r>
              <w:rPr>
                <w:rFonts w:eastAsia="宋体" w:hint="eastAsia"/>
                <w:iCs/>
                <w:szCs w:val="20"/>
              </w:rPr>
              <w:t>Guard periods for 3.75kHz UL transmissions</w:t>
            </w:r>
          </w:p>
        </w:tc>
      </w:tr>
    </w:tbl>
    <w:p w14:paraId="0697484B" w14:textId="77777777" w:rsidR="00CD49BC" w:rsidRDefault="003F278C">
      <w:pPr>
        <w:spacing w:before="120" w:after="120" w:line="240" w:lineRule="auto"/>
        <w:ind w:left="0"/>
        <w:rPr>
          <w:rFonts w:eastAsia="宋体"/>
          <w:iCs/>
          <w:szCs w:val="20"/>
          <w:lang w:eastAsia="zh-CN"/>
        </w:rPr>
      </w:pPr>
      <w:r>
        <w:rPr>
          <w:rFonts w:eastAsia="宋体" w:hint="eastAsia"/>
          <w:iCs/>
          <w:szCs w:val="20"/>
          <w:lang w:eastAsia="zh-CN"/>
        </w:rPr>
        <w:t xml:space="preserve">For </w:t>
      </w:r>
      <w:r>
        <w:rPr>
          <w:rFonts w:eastAsia="宋体" w:hint="eastAsia"/>
          <w:iCs/>
          <w:szCs w:val="20"/>
        </w:rPr>
        <w:t>UL gaps for synchronization</w:t>
      </w:r>
      <w:r>
        <w:rPr>
          <w:rFonts w:eastAsia="宋体" w:hint="eastAsia"/>
          <w:iCs/>
          <w:szCs w:val="20"/>
          <w:lang w:eastAsia="zh-CN"/>
        </w:rPr>
        <w:t xml:space="preserve"> and Gaps around NPRACH occasions, the RACH occasion is known for both the network and UE, and the network can avoid phase discontinuity caused by OCC cross gap based on appropriate scheduling, thus having no impact on OCC operation. </w:t>
      </w:r>
    </w:p>
    <w:p w14:paraId="74BD22FC" w14:textId="77777777" w:rsidR="00CD49BC" w:rsidRDefault="003F278C">
      <w:pPr>
        <w:spacing w:before="120" w:after="120" w:line="240" w:lineRule="auto"/>
        <w:ind w:left="0"/>
        <w:rPr>
          <w:rFonts w:eastAsia="宋体"/>
          <w:iCs/>
          <w:szCs w:val="20"/>
          <w:lang w:eastAsia="zh-CN"/>
        </w:rPr>
      </w:pPr>
      <w:r>
        <w:rPr>
          <w:rFonts w:eastAsia="宋体" w:hint="eastAsia"/>
          <w:iCs/>
          <w:szCs w:val="20"/>
          <w:lang w:eastAsia="zh-CN"/>
        </w:rPr>
        <w:t>For the Guard periods for 3.75kHz UL transmissions, the duration of one time slot is 2ms, and the duration of the guard interval occupation is approximately 0.075ms. Assuming a worst-case scenario where one user has a frequency offset of 200Hz and another user has a frequency offset of -200Hz, the maximum phase rotation for the multiplexed user with a maximum difference of 400Hz is:</w:t>
      </w:r>
    </w:p>
    <w:p w14:paraId="16F4112A" w14:textId="77777777" w:rsidR="00CD49BC" w:rsidRDefault="003F278C">
      <w:pPr>
        <w:spacing w:before="120" w:after="120" w:line="240" w:lineRule="auto"/>
        <w:ind w:left="0"/>
        <w:jc w:val="center"/>
        <w:rPr>
          <w:rFonts w:eastAsia="宋体"/>
          <w:iCs/>
          <w:szCs w:val="20"/>
          <w:lang w:eastAsia="zh-CN"/>
        </w:rPr>
      </w:pPr>
      <m:oMath>
        <m:r>
          <m:rPr>
            <m:sty m:val="p"/>
          </m:rPr>
          <w:rPr>
            <w:rFonts w:ascii="Cambria Math" w:eastAsia="宋体" w:hAnsi="Cambria Math"/>
            <w:szCs w:val="20"/>
            <w:lang w:eastAsia="zh-CN"/>
          </w:rPr>
          <m:t>2</m:t>
        </m:r>
        <m:r>
          <m:rPr>
            <m:sty m:val="p"/>
          </m:rPr>
          <w:rPr>
            <w:rFonts w:ascii="Cambria Math" w:hAnsi="Cambria Math"/>
            <w:szCs w:val="20"/>
          </w:rPr>
          <m:t>π</m:t>
        </m:r>
        <m:r>
          <m:rPr>
            <m:sty m:val="p"/>
          </m:rPr>
          <w:rPr>
            <w:rFonts w:ascii="Cambria Math" w:eastAsia="宋体" w:hAnsi="Cambria Math"/>
            <w:szCs w:val="20"/>
            <w:lang w:eastAsia="zh-CN"/>
          </w:rPr>
          <m:t>(rad)×</m:t>
        </m:r>
        <m:r>
          <m:rPr>
            <m:sty m:val="p"/>
          </m:rPr>
          <w:rPr>
            <w:rFonts w:ascii="Cambria Math" w:eastAsia="宋体" w:hAnsi="Cambria Math" w:cs="Bahnschrift SemiBold"/>
            <w:szCs w:val="20"/>
            <w:lang w:eastAsia="zh-CN"/>
          </w:rPr>
          <m:t>CFO</m:t>
        </m:r>
        <m:r>
          <m:rPr>
            <m:sty m:val="p"/>
          </m:rPr>
          <w:rPr>
            <w:rFonts w:ascii="Cambria Math" w:eastAsia="宋体" w:hAnsi="Cambria Math"/>
            <w:szCs w:val="20"/>
            <w:lang w:eastAsia="zh-CN"/>
          </w:rPr>
          <m:t>×t=360×400×0.075×</m:t>
        </m:r>
        <m:sSup>
          <m:sSupPr>
            <m:ctrlPr>
              <w:rPr>
                <w:rFonts w:ascii="Cambria Math" w:eastAsia="宋体" w:hAnsi="Cambria Math"/>
                <w:iCs/>
                <w:szCs w:val="20"/>
                <w:lang w:eastAsia="zh-CN"/>
              </w:rPr>
            </m:ctrlPr>
          </m:sSupPr>
          <m:e>
            <m:r>
              <m:rPr>
                <m:sty m:val="p"/>
              </m:rPr>
              <w:rPr>
                <w:rFonts w:ascii="Cambria Math" w:eastAsia="宋体" w:hAnsi="Cambria Math"/>
                <w:szCs w:val="20"/>
                <w:lang w:eastAsia="zh-CN"/>
              </w:rPr>
              <m:t>10</m:t>
            </m:r>
          </m:e>
          <m:sup>
            <m:r>
              <m:rPr>
                <m:sty m:val="p"/>
              </m:rPr>
              <w:rPr>
                <w:rFonts w:ascii="Cambria Math" w:eastAsia="宋体" w:hAnsi="Cambria Math"/>
                <w:szCs w:val="20"/>
                <w:lang w:eastAsia="zh-CN"/>
              </w:rPr>
              <m:t>-3</m:t>
            </m:r>
          </m:sup>
        </m:sSup>
        <m:r>
          <m:rPr>
            <m:sty m:val="p"/>
          </m:rPr>
          <w:rPr>
            <w:rFonts w:ascii="Cambria Math" w:eastAsia="宋体" w:hAnsi="Cambria Math"/>
            <w:szCs w:val="20"/>
            <w:lang w:eastAsia="zh-CN"/>
          </w:rPr>
          <m:t>=10.8</m:t>
        </m:r>
      </m:oMath>
      <w:r>
        <w:rPr>
          <w:rFonts w:eastAsia="宋体"/>
          <w:iCs/>
          <w:szCs w:val="20"/>
          <w:lang w:eastAsia="zh-CN"/>
        </w:rPr>
        <w:t xml:space="preserve"> degree</w:t>
      </w:r>
    </w:p>
    <w:p w14:paraId="5F396ED7" w14:textId="77777777" w:rsidR="00CD49BC" w:rsidRDefault="003F278C">
      <w:pPr>
        <w:spacing w:before="120" w:after="120" w:line="240" w:lineRule="auto"/>
        <w:ind w:left="0"/>
        <w:rPr>
          <w:rFonts w:eastAsia="宋体"/>
          <w:iCs/>
          <w:szCs w:val="20"/>
          <w:lang w:eastAsia="zh-CN"/>
        </w:rPr>
      </w:pPr>
      <w:r>
        <w:rPr>
          <w:rFonts w:eastAsia="宋体" w:hint="eastAsia"/>
          <w:iCs/>
          <w:szCs w:val="20"/>
          <w:lang w:eastAsia="zh-CN"/>
        </w:rPr>
        <w:t>The phase rotation caused by the GP is relatively small, which has little impact on the phase continuity of the OCC operation.</w:t>
      </w:r>
    </w:p>
    <w:p w14:paraId="395E18F4" w14:textId="77777777" w:rsidR="00CD49BC" w:rsidRDefault="003F278C">
      <w:pPr>
        <w:spacing w:before="120"/>
        <w:ind w:left="0"/>
        <w:rPr>
          <w:rFonts w:eastAsia="宋体"/>
          <w:iCs/>
          <w:szCs w:val="20"/>
          <w:lang w:eastAsia="zh-CN"/>
        </w:rPr>
      </w:pPr>
      <w:r>
        <w:rPr>
          <w:rFonts w:eastAsia="宋体" w:hint="eastAsia"/>
          <w:iCs/>
          <w:szCs w:val="20"/>
          <w:lang w:eastAsia="zh-CN"/>
        </w:rPr>
        <w:t xml:space="preserve">However, for the UL timing adjustment gaps and segmentation for IoT-NTN, the tolerance of gap varies among different OCC schemes. For example, when the segmented </w:t>
      </w:r>
      <w:proofErr w:type="spellStart"/>
      <w:r>
        <w:rPr>
          <w:rFonts w:eastAsia="宋体" w:hint="eastAsia"/>
          <w:iCs/>
          <w:szCs w:val="20"/>
          <w:lang w:eastAsia="zh-CN"/>
        </w:rPr>
        <w:t>precompensation</w:t>
      </w:r>
      <w:proofErr w:type="spellEnd"/>
      <w:r>
        <w:rPr>
          <w:rFonts w:eastAsia="宋体" w:hint="eastAsia"/>
          <w:iCs/>
          <w:szCs w:val="20"/>
          <w:lang w:eastAsia="zh-CN"/>
        </w:rPr>
        <w:t xml:space="preserve"> gap is configured as 1 symbol, the UE need to apply a gap between segments by dropping one symbol, if the OCC scheme is across symbol-level, the integrity of OCC code is compromised, which in turn affects the orthogonality of OCC; if the OCC scheme is across </w:t>
      </w:r>
      <w:proofErr w:type="spellStart"/>
      <w:r>
        <w:rPr>
          <w:rFonts w:eastAsia="宋体" w:hint="eastAsia"/>
          <w:iCs/>
          <w:szCs w:val="20"/>
          <w:lang w:eastAsia="zh-CN"/>
        </w:rPr>
        <w:t>Nslots</w:t>
      </w:r>
      <w:proofErr w:type="spellEnd"/>
      <w:r>
        <w:rPr>
          <w:rFonts w:eastAsia="宋体" w:hint="eastAsia"/>
          <w:iCs/>
          <w:szCs w:val="20"/>
          <w:lang w:eastAsia="zh-CN"/>
        </w:rPr>
        <w:t xml:space="preserve"> </w:t>
      </w:r>
      <w:r>
        <w:rPr>
          <w:rFonts w:eastAsia="宋体" w:hint="eastAsia"/>
          <w:iCs/>
          <w:szCs w:val="20"/>
          <w:lang w:eastAsia="zh-CN"/>
        </w:rPr>
        <w:lastRenderedPageBreak/>
        <w:t xml:space="preserve">slots, the remaining symbols in </w:t>
      </w:r>
      <w:proofErr w:type="spellStart"/>
      <w:r>
        <w:rPr>
          <w:rFonts w:eastAsia="宋体" w:hint="eastAsia"/>
          <w:iCs/>
          <w:szCs w:val="20"/>
          <w:lang w:eastAsia="zh-CN"/>
        </w:rPr>
        <w:t>Nslots</w:t>
      </w:r>
      <w:proofErr w:type="spellEnd"/>
      <w:r>
        <w:rPr>
          <w:rFonts w:eastAsia="宋体" w:hint="eastAsia"/>
          <w:iCs/>
          <w:szCs w:val="20"/>
          <w:lang w:eastAsia="zh-CN"/>
        </w:rPr>
        <w:t xml:space="preserve"> slots can still serve as OCC units to ensure the integrity of OCC codes, so orthogonality will not be compromised, as shown in </w:t>
      </w:r>
      <w:r>
        <w:rPr>
          <w:rFonts w:eastAsia="宋体" w:hint="eastAsia"/>
          <w:iCs/>
          <w:szCs w:val="20"/>
          <w:lang w:eastAsia="zh-CN"/>
        </w:rPr>
        <w:fldChar w:fldCharType="begin"/>
      </w:r>
      <w:r>
        <w:rPr>
          <w:rFonts w:eastAsia="宋体" w:hint="eastAsia"/>
          <w:iCs/>
          <w:szCs w:val="20"/>
          <w:lang w:eastAsia="zh-CN"/>
        </w:rPr>
        <w:instrText xml:space="preserve"> REF _Ref529 \h </w:instrText>
      </w:r>
      <w:r>
        <w:rPr>
          <w:rFonts w:eastAsia="宋体" w:hint="eastAsia"/>
          <w:iCs/>
          <w:szCs w:val="20"/>
          <w:lang w:eastAsia="zh-CN"/>
        </w:rPr>
      </w:r>
      <w:r>
        <w:rPr>
          <w:rFonts w:eastAsia="宋体" w:hint="eastAsia"/>
          <w:iCs/>
          <w:szCs w:val="20"/>
          <w:lang w:eastAsia="zh-CN"/>
        </w:rPr>
        <w:fldChar w:fldCharType="separate"/>
      </w:r>
      <w:r>
        <w:t xml:space="preserve">Figure </w:t>
      </w:r>
      <w:r>
        <w:rPr>
          <w:rFonts w:eastAsia="宋体" w:hint="eastAsia"/>
          <w:lang w:eastAsia="zh-CN"/>
        </w:rPr>
        <w:t>9</w:t>
      </w:r>
      <w:r>
        <w:rPr>
          <w:rFonts w:eastAsia="宋体" w:hint="eastAsia"/>
          <w:iCs/>
          <w:szCs w:val="20"/>
          <w:lang w:eastAsia="zh-CN"/>
        </w:rPr>
        <w:fldChar w:fldCharType="end"/>
      </w:r>
      <w:r>
        <w:rPr>
          <w:rFonts w:eastAsia="宋体" w:hint="eastAsia"/>
          <w:iCs/>
          <w:szCs w:val="20"/>
          <w:lang w:eastAsia="zh-CN"/>
        </w:rPr>
        <w:t xml:space="preserve">. Therefore, </w:t>
      </w:r>
      <w:proofErr w:type="spellStart"/>
      <w:r>
        <w:rPr>
          <w:rFonts w:eastAsia="宋体" w:hint="eastAsia"/>
          <w:iCs/>
          <w:szCs w:val="20"/>
          <w:lang w:eastAsia="zh-CN"/>
        </w:rPr>
        <w:t>Nslots</w:t>
      </w:r>
      <w:proofErr w:type="spellEnd"/>
      <w:r>
        <w:rPr>
          <w:rFonts w:eastAsia="宋体" w:hint="eastAsia"/>
          <w:iCs/>
          <w:szCs w:val="20"/>
          <w:lang w:eastAsia="zh-CN"/>
        </w:rPr>
        <w:t xml:space="preserve"> slots-level OCC scheme have higher tolerance for segmented </w:t>
      </w:r>
      <w:proofErr w:type="spellStart"/>
      <w:r>
        <w:rPr>
          <w:rFonts w:eastAsia="宋体" w:hint="eastAsia"/>
          <w:iCs/>
          <w:szCs w:val="20"/>
          <w:lang w:eastAsia="zh-CN"/>
        </w:rPr>
        <w:t>precompensation</w:t>
      </w:r>
      <w:proofErr w:type="spellEnd"/>
      <w:r>
        <w:rPr>
          <w:rFonts w:eastAsia="宋体" w:hint="eastAsia"/>
          <w:iCs/>
          <w:szCs w:val="20"/>
          <w:lang w:eastAsia="zh-CN"/>
        </w:rPr>
        <w:t xml:space="preserve"> gaps.</w:t>
      </w:r>
    </w:p>
    <w:p w14:paraId="69F0233A" w14:textId="77777777" w:rsidR="00CD49BC" w:rsidRDefault="003F278C">
      <w:pPr>
        <w:spacing w:before="120" w:after="120" w:line="240" w:lineRule="auto"/>
        <w:ind w:left="0"/>
        <w:jc w:val="center"/>
      </w:pPr>
      <w:r>
        <w:rPr>
          <w:noProof/>
        </w:rPr>
        <w:drawing>
          <wp:inline distT="0" distB="0" distL="114300" distR="114300" wp14:anchorId="4680BBDD" wp14:editId="53B3D78A">
            <wp:extent cx="4267200" cy="1933575"/>
            <wp:effectExtent l="0" t="0" r="0" b="9525"/>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41"/>
                    <a:stretch>
                      <a:fillRect/>
                    </a:stretch>
                  </pic:blipFill>
                  <pic:spPr>
                    <a:xfrm>
                      <a:off x="0" y="0"/>
                      <a:ext cx="4267200" cy="1933575"/>
                    </a:xfrm>
                    <a:prstGeom prst="rect">
                      <a:avLst/>
                    </a:prstGeom>
                    <a:noFill/>
                    <a:ln>
                      <a:noFill/>
                    </a:ln>
                  </pic:spPr>
                </pic:pic>
              </a:graphicData>
            </a:graphic>
          </wp:inline>
        </w:drawing>
      </w:r>
    </w:p>
    <w:p w14:paraId="3C845910" w14:textId="77777777" w:rsidR="00CD49BC" w:rsidRDefault="003F278C">
      <w:pPr>
        <w:spacing w:before="120" w:after="120" w:line="240" w:lineRule="auto"/>
        <w:ind w:left="0"/>
        <w:jc w:val="center"/>
        <w:rPr>
          <w:rFonts w:eastAsia="宋体"/>
          <w:lang w:eastAsia="zh-CN"/>
        </w:rPr>
      </w:pPr>
      <w:bookmarkStart w:id="16" w:name="_Ref529"/>
      <w:r>
        <w:t xml:space="preserve">Figure </w:t>
      </w:r>
      <w:fldSimple w:instr=" SEQ Figure \* ARABIC ">
        <w:r>
          <w:t>9</w:t>
        </w:r>
      </w:fldSimple>
      <w:bookmarkEnd w:id="16"/>
      <w:r>
        <w:rPr>
          <w:rFonts w:eastAsia="宋体" w:hint="eastAsia"/>
          <w:lang w:eastAsia="zh-CN"/>
        </w:rPr>
        <w:t xml:space="preserve"> segmented transmission when OCC is applied</w:t>
      </w:r>
    </w:p>
    <w:p w14:paraId="3C59915B" w14:textId="77777777" w:rsidR="00CD49BC" w:rsidRDefault="003F278C">
      <w:pPr>
        <w:ind w:leftChars="10" w:left="20"/>
        <w:rPr>
          <w:rFonts w:eastAsia="宋体"/>
          <w:i/>
          <w:iCs/>
          <w:szCs w:val="20"/>
          <w:lang w:eastAsia="zh-CN"/>
        </w:rPr>
      </w:pPr>
      <w:r>
        <w:rPr>
          <w:rFonts w:eastAsia="宋体"/>
          <w:b/>
          <w:bCs/>
          <w:i/>
          <w:iCs/>
          <w:lang w:eastAsia="zh-CN"/>
        </w:rPr>
        <w:t>Observation 1</w:t>
      </w:r>
      <w:r>
        <w:rPr>
          <w:rFonts w:eastAsia="宋体" w:hint="eastAsia"/>
          <w:b/>
          <w:bCs/>
          <w:i/>
          <w:iCs/>
          <w:lang w:eastAsia="zh-CN"/>
        </w:rPr>
        <w:t>5</w:t>
      </w:r>
      <w:r>
        <w:rPr>
          <w:rFonts w:eastAsia="宋体"/>
          <w:b/>
          <w:bCs/>
          <w:i/>
          <w:iCs/>
          <w:lang w:eastAsia="zh-CN"/>
        </w:rPr>
        <w:t>:</w:t>
      </w:r>
      <w:r>
        <w:rPr>
          <w:rFonts w:eastAsia="宋体" w:hint="eastAsia"/>
          <w:i/>
          <w:iCs/>
          <w:lang w:eastAsia="zh-CN"/>
        </w:rPr>
        <w:t xml:space="preserve"> When appro</w:t>
      </w:r>
      <w:r>
        <w:rPr>
          <w:rFonts w:eastAsia="宋体"/>
          <w:i/>
          <w:iCs/>
          <w:lang w:eastAsia="zh-CN"/>
        </w:rPr>
        <w:t>pr</w:t>
      </w:r>
      <w:r>
        <w:rPr>
          <w:rFonts w:eastAsia="宋体" w:hint="eastAsia"/>
          <w:i/>
          <w:iCs/>
          <w:lang w:eastAsia="zh-CN"/>
        </w:rPr>
        <w:t xml:space="preserve">iate segmented </w:t>
      </w:r>
      <w:proofErr w:type="spellStart"/>
      <w:r>
        <w:rPr>
          <w:rFonts w:eastAsia="宋体" w:hint="eastAsia"/>
          <w:i/>
          <w:iCs/>
          <w:szCs w:val="20"/>
          <w:lang w:eastAsia="zh-CN"/>
        </w:rPr>
        <w:t>precompensation</w:t>
      </w:r>
      <w:proofErr w:type="spellEnd"/>
      <w:r>
        <w:rPr>
          <w:rFonts w:eastAsia="宋体" w:hint="eastAsia"/>
          <w:i/>
          <w:iCs/>
          <w:szCs w:val="20"/>
          <w:lang w:eastAsia="zh-CN"/>
        </w:rPr>
        <w:t xml:space="preserve"> gaps are configurated, the orthogonality of </w:t>
      </w:r>
      <w:proofErr w:type="spellStart"/>
      <w:r>
        <w:rPr>
          <w:rFonts w:eastAsia="宋体" w:hint="eastAsia"/>
          <w:i/>
          <w:iCs/>
          <w:szCs w:val="20"/>
          <w:lang w:eastAsia="zh-CN"/>
        </w:rPr>
        <w:t>N</w:t>
      </w:r>
      <w:r>
        <w:rPr>
          <w:rFonts w:eastAsia="宋体" w:hint="eastAsia"/>
          <w:i/>
          <w:iCs/>
          <w:szCs w:val="20"/>
          <w:vertAlign w:val="subscript"/>
          <w:lang w:eastAsia="zh-CN"/>
        </w:rPr>
        <w:t>slots</w:t>
      </w:r>
      <w:proofErr w:type="spellEnd"/>
      <w:r>
        <w:rPr>
          <w:rFonts w:eastAsia="宋体" w:hint="eastAsia"/>
          <w:i/>
          <w:iCs/>
          <w:szCs w:val="20"/>
          <w:lang w:eastAsia="zh-CN"/>
        </w:rPr>
        <w:t xml:space="preserve"> slots-level OCC scheme can be kept. </w:t>
      </w:r>
    </w:p>
    <w:p w14:paraId="532A2208" w14:textId="77777777" w:rsidR="00CD49BC" w:rsidRDefault="003F278C">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NPRACH capacity enhancements</w:t>
      </w:r>
    </w:p>
    <w:p w14:paraId="12685BCF" w14:textId="77777777" w:rsidR="00CD49BC" w:rsidRDefault="003F278C">
      <w:pPr>
        <w:pStyle w:val="2"/>
        <w:numPr>
          <w:ilvl w:val="1"/>
          <w:numId w:val="5"/>
        </w:numPr>
        <w:rPr>
          <w:rFonts w:eastAsia="宋体"/>
          <w:b/>
          <w:sz w:val="24"/>
          <w:szCs w:val="24"/>
          <w:lang w:eastAsia="zh-CN"/>
        </w:rPr>
      </w:pPr>
      <w:r>
        <w:rPr>
          <w:rFonts w:eastAsia="宋体" w:hint="eastAsia"/>
          <w:b/>
          <w:sz w:val="24"/>
          <w:szCs w:val="24"/>
          <w:lang w:eastAsia="zh-CN"/>
        </w:rPr>
        <w:t>Simulation assumption</w:t>
      </w:r>
    </w:p>
    <w:p w14:paraId="4896D1F1" w14:textId="77777777" w:rsidR="00CD49BC" w:rsidRDefault="003F278C">
      <w:pPr>
        <w:pStyle w:val="a6"/>
        <w:ind w:left="0"/>
        <w:jc w:val="both"/>
      </w:pPr>
      <w:r>
        <w:rPr>
          <w:rFonts w:hint="eastAsia"/>
          <w:b w:val="0"/>
          <w:bCs w:val="0"/>
          <w:kern w:val="0"/>
          <w:szCs w:val="22"/>
          <w:lang w:val="en-US"/>
        </w:rPr>
        <w:t>Based on the agreed parameter, there are some parameters to be reported, i.e., number of repetition, OCC sequence,</w:t>
      </w:r>
      <w:r>
        <w:rPr>
          <w:b w:val="0"/>
          <w:bCs w:val="0"/>
          <w:kern w:val="0"/>
          <w:szCs w:val="22"/>
          <w:lang w:val="en-US"/>
        </w:rPr>
        <w:t xml:space="preserve"> </w:t>
      </w:r>
      <w:r>
        <w:rPr>
          <w:rFonts w:hint="eastAsia"/>
          <w:b w:val="0"/>
          <w:bCs w:val="0"/>
          <w:kern w:val="0"/>
          <w:szCs w:val="22"/>
          <w:lang w:val="en-US"/>
        </w:rPr>
        <w:t>etc. To evaluate the multiplexed performance for NPRACH, we highlighted the parameters to be reported as shown in</w:t>
      </w:r>
      <w:r>
        <w:rPr>
          <w:b w:val="0"/>
          <w:bCs w:val="0"/>
          <w:kern w:val="0"/>
          <w:szCs w:val="22"/>
          <w:lang w:val="en-US"/>
        </w:rPr>
        <w:t xml:space="preserve"> </w:t>
      </w:r>
      <w:r>
        <w:rPr>
          <w:b w:val="0"/>
          <w:bCs w:val="0"/>
          <w:kern w:val="0"/>
          <w:szCs w:val="22"/>
          <w:lang w:val="en-US"/>
        </w:rPr>
        <w:fldChar w:fldCharType="begin"/>
      </w:r>
      <w:r>
        <w:rPr>
          <w:b w:val="0"/>
          <w:bCs w:val="0"/>
          <w:kern w:val="0"/>
          <w:szCs w:val="22"/>
          <w:lang w:val="en-US"/>
        </w:rPr>
        <w:instrText xml:space="preserve"> REF _Ref178498736 \h </w:instrText>
      </w:r>
      <w:r>
        <w:rPr>
          <w:b w:val="0"/>
          <w:bCs w:val="0"/>
          <w:kern w:val="0"/>
          <w:szCs w:val="22"/>
          <w:lang w:val="en-US"/>
        </w:rPr>
      </w:r>
      <w:r>
        <w:rPr>
          <w:b w:val="0"/>
          <w:bCs w:val="0"/>
          <w:kern w:val="0"/>
          <w:szCs w:val="22"/>
          <w:lang w:val="en-US"/>
        </w:rPr>
        <w:fldChar w:fldCharType="separate"/>
      </w:r>
      <w:r>
        <w:t>Table 3</w:t>
      </w:r>
      <w:r>
        <w:rPr>
          <w:b w:val="0"/>
          <w:bCs w:val="0"/>
          <w:kern w:val="0"/>
          <w:szCs w:val="22"/>
          <w:lang w:val="en-US"/>
        </w:rPr>
        <w:fldChar w:fldCharType="end"/>
      </w:r>
      <w:r>
        <w:rPr>
          <w:rFonts w:hint="eastAsia"/>
          <w:b w:val="0"/>
          <w:bCs w:val="0"/>
          <w:kern w:val="0"/>
          <w:szCs w:val="22"/>
          <w:lang w:val="en-US"/>
        </w:rPr>
        <w:t xml:space="preserve">.  </w:t>
      </w:r>
      <w:r>
        <w:rPr>
          <w:rFonts w:hint="eastAsia"/>
        </w:rPr>
        <w:t xml:space="preserve"> </w:t>
      </w:r>
    </w:p>
    <w:p w14:paraId="5D00D7CD" w14:textId="77777777" w:rsidR="00CD49BC" w:rsidRDefault="003F278C">
      <w:pPr>
        <w:pStyle w:val="a6"/>
        <w:rPr>
          <w:b w:val="0"/>
          <w:bCs w:val="0"/>
          <w:lang w:val="en-US"/>
        </w:rPr>
      </w:pPr>
      <w:bookmarkStart w:id="17" w:name="_Ref178498736"/>
      <w:r>
        <w:t xml:space="preserve">Table </w:t>
      </w:r>
      <w:r>
        <w:fldChar w:fldCharType="begin"/>
      </w:r>
      <w:r>
        <w:instrText xml:space="preserve"> SEQ Table \* ARABIC </w:instrText>
      </w:r>
      <w:r>
        <w:fldChar w:fldCharType="separate"/>
      </w:r>
      <w:r>
        <w:t>3</w:t>
      </w:r>
      <w:r>
        <w:fldChar w:fldCharType="end"/>
      </w:r>
      <w:bookmarkEnd w:id="17"/>
      <w:r>
        <w:t xml:space="preserve"> </w:t>
      </w:r>
      <w:r>
        <w:rPr>
          <w:rFonts w:hint="eastAsia"/>
          <w:b w:val="0"/>
          <w:bCs w:val="0"/>
        </w:rPr>
        <w:t xml:space="preserve">Simulation </w:t>
      </w:r>
      <w:r>
        <w:rPr>
          <w:b w:val="0"/>
          <w:bCs w:val="0"/>
        </w:rPr>
        <w:t xml:space="preserve">assumption </w:t>
      </w:r>
      <w:r>
        <w:rPr>
          <w:rFonts w:hint="eastAsia"/>
          <w:b w:val="0"/>
          <w:bCs w:val="0"/>
        </w:rPr>
        <w:t>parameters for NP</w:t>
      </w:r>
      <w:r>
        <w:rPr>
          <w:rFonts w:hint="eastAsia"/>
          <w:b w:val="0"/>
          <w:bCs w:val="0"/>
          <w:lang w:val="en-US"/>
        </w:rPr>
        <w:t>RA</w:t>
      </w:r>
      <w:r>
        <w:rPr>
          <w:rFonts w:hint="eastAsia"/>
          <w:b w:val="0"/>
          <w:bCs w:val="0"/>
        </w:rPr>
        <w:t xml:space="preserve">CH format </w:t>
      </w:r>
      <w:r>
        <w:rPr>
          <w:rFonts w:hint="eastAsia"/>
          <w:b w:val="0"/>
          <w:bCs w:val="0"/>
          <w:lang w:val="en-US"/>
        </w:rPr>
        <w:t>0 with additional parameters (marked in yellow)</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491"/>
        <w:gridCol w:w="2498"/>
        <w:gridCol w:w="2498"/>
      </w:tblGrid>
      <w:tr w:rsidR="00CD49BC" w14:paraId="3BC4F8CE" w14:textId="77777777">
        <w:tc>
          <w:tcPr>
            <w:tcW w:w="0" w:type="auto"/>
            <w:shd w:val="clear" w:color="auto" w:fill="A5A5A5" w:themeFill="background1" w:themeFillShade="A5"/>
          </w:tcPr>
          <w:p w14:paraId="0463B7BB" w14:textId="77777777" w:rsidR="00CD49BC" w:rsidRDefault="00CD49BC">
            <w:pPr>
              <w:spacing w:after="0" w:line="240" w:lineRule="auto"/>
              <w:ind w:left="0"/>
            </w:pPr>
          </w:p>
        </w:tc>
        <w:tc>
          <w:tcPr>
            <w:tcW w:w="0" w:type="auto"/>
            <w:shd w:val="clear" w:color="auto" w:fill="A5A5A5" w:themeFill="background1" w:themeFillShade="A5"/>
          </w:tcPr>
          <w:p w14:paraId="008C35C3" w14:textId="77777777" w:rsidR="00CD49BC" w:rsidRDefault="003F278C">
            <w:pPr>
              <w:spacing w:after="0" w:line="240" w:lineRule="auto"/>
              <w:ind w:left="0"/>
            </w:pPr>
            <w:r>
              <w:rPr>
                <w:rFonts w:eastAsia="宋体"/>
                <w:lang w:eastAsia="zh-CN"/>
              </w:rPr>
              <w:t>Parameter</w:t>
            </w:r>
          </w:p>
        </w:tc>
        <w:tc>
          <w:tcPr>
            <w:tcW w:w="0" w:type="auto"/>
          </w:tcPr>
          <w:p w14:paraId="1DF72F7E" w14:textId="77777777" w:rsidR="00CD49BC" w:rsidRDefault="003F278C">
            <w:pPr>
              <w:spacing w:after="0" w:line="240" w:lineRule="auto"/>
              <w:ind w:left="0"/>
            </w:pPr>
            <w:r>
              <w:rPr>
                <w:rFonts w:eastAsia="宋体"/>
                <w:lang w:eastAsia="zh-CN"/>
              </w:rPr>
              <w:t>value</w:t>
            </w:r>
          </w:p>
        </w:tc>
        <w:tc>
          <w:tcPr>
            <w:tcW w:w="0" w:type="auto"/>
          </w:tcPr>
          <w:p w14:paraId="2EE5AA5A" w14:textId="77777777" w:rsidR="00CD49BC" w:rsidRDefault="003F278C">
            <w:pPr>
              <w:spacing w:after="0" w:line="240" w:lineRule="auto"/>
              <w:ind w:left="0"/>
              <w:rPr>
                <w:rFonts w:eastAsia="宋体"/>
                <w:lang w:eastAsia="zh-CN"/>
              </w:rPr>
            </w:pPr>
            <w:r>
              <w:rPr>
                <w:rFonts w:eastAsia="宋体"/>
                <w:lang w:eastAsia="zh-CN"/>
              </w:rPr>
              <w:t>value</w:t>
            </w:r>
          </w:p>
        </w:tc>
      </w:tr>
      <w:tr w:rsidR="00CD49BC" w14:paraId="6370C10F" w14:textId="77777777">
        <w:tc>
          <w:tcPr>
            <w:tcW w:w="0" w:type="auto"/>
            <w:shd w:val="clear" w:color="auto" w:fill="A5A5A5" w:themeFill="background1" w:themeFillShade="A5"/>
          </w:tcPr>
          <w:p w14:paraId="0E89B837" w14:textId="77777777" w:rsidR="00CD49BC" w:rsidRDefault="003F278C">
            <w:pPr>
              <w:spacing w:after="0" w:line="240" w:lineRule="auto"/>
              <w:ind w:left="0"/>
            </w:pPr>
            <w:r>
              <w:rPr>
                <w:rFonts w:eastAsia="宋体"/>
                <w:lang w:eastAsia="zh-CN"/>
              </w:rPr>
              <w:t>Scenario</w:t>
            </w:r>
          </w:p>
        </w:tc>
        <w:tc>
          <w:tcPr>
            <w:tcW w:w="0" w:type="auto"/>
            <w:shd w:val="clear" w:color="auto" w:fill="A5A5A5" w:themeFill="background1" w:themeFillShade="A5"/>
          </w:tcPr>
          <w:p w14:paraId="546CC8C8" w14:textId="77777777" w:rsidR="00CD49BC" w:rsidRDefault="003F278C">
            <w:pPr>
              <w:spacing w:after="0" w:line="240" w:lineRule="auto"/>
              <w:ind w:left="0"/>
            </w:pPr>
            <w:r>
              <w:rPr>
                <w:rFonts w:eastAsia="宋体"/>
                <w:lang w:eastAsia="zh-CN"/>
              </w:rPr>
              <w:t>Orbit and elevation angle</w:t>
            </w:r>
          </w:p>
        </w:tc>
        <w:tc>
          <w:tcPr>
            <w:tcW w:w="0" w:type="auto"/>
          </w:tcPr>
          <w:p w14:paraId="6C5F8056" w14:textId="77777777" w:rsidR="00CD49BC" w:rsidRDefault="003F278C">
            <w:pPr>
              <w:spacing w:after="0" w:line="240" w:lineRule="auto"/>
              <w:ind w:left="0"/>
            </w:pPr>
            <w:r>
              <w:rPr>
                <w:rFonts w:eastAsia="宋体"/>
                <w:lang w:eastAsia="zh-CN"/>
              </w:rPr>
              <w:t>GEO at 12.5 degrees</w:t>
            </w:r>
          </w:p>
        </w:tc>
        <w:tc>
          <w:tcPr>
            <w:tcW w:w="0" w:type="auto"/>
          </w:tcPr>
          <w:p w14:paraId="26CB61B9" w14:textId="77777777" w:rsidR="00CD49BC" w:rsidRDefault="003F278C">
            <w:pPr>
              <w:spacing w:after="0" w:line="240" w:lineRule="auto"/>
              <w:ind w:left="0"/>
              <w:rPr>
                <w:rFonts w:eastAsia="宋体"/>
                <w:lang w:eastAsia="zh-CN"/>
              </w:rPr>
            </w:pPr>
            <w:r>
              <w:rPr>
                <w:rFonts w:eastAsia="宋体"/>
                <w:lang w:eastAsia="zh-CN"/>
              </w:rPr>
              <w:t>LEO600 at 30 degrees</w:t>
            </w:r>
          </w:p>
        </w:tc>
      </w:tr>
      <w:tr w:rsidR="00CD49BC" w14:paraId="2CFD9A92" w14:textId="77777777">
        <w:tc>
          <w:tcPr>
            <w:tcW w:w="0" w:type="auto"/>
            <w:vMerge w:val="restart"/>
            <w:shd w:val="clear" w:color="auto" w:fill="A5A5A5" w:themeFill="background1" w:themeFillShade="A5"/>
          </w:tcPr>
          <w:p w14:paraId="77AB47E5" w14:textId="77777777" w:rsidR="00CD49BC" w:rsidRDefault="003F278C">
            <w:pPr>
              <w:spacing w:after="0" w:line="240" w:lineRule="auto"/>
              <w:ind w:left="0"/>
            </w:pPr>
            <w:r>
              <w:rPr>
                <w:rFonts w:eastAsia="宋体"/>
                <w:lang w:eastAsia="zh-CN"/>
              </w:rPr>
              <w:t>Channel and impairments</w:t>
            </w:r>
          </w:p>
        </w:tc>
        <w:tc>
          <w:tcPr>
            <w:tcW w:w="0" w:type="auto"/>
            <w:shd w:val="clear" w:color="auto" w:fill="A5A5A5" w:themeFill="background1" w:themeFillShade="A5"/>
          </w:tcPr>
          <w:p w14:paraId="00F2082B" w14:textId="77777777" w:rsidR="00CD49BC" w:rsidRDefault="003F278C">
            <w:pPr>
              <w:spacing w:after="0" w:line="240" w:lineRule="auto"/>
              <w:ind w:left="0"/>
            </w:pPr>
            <w:r>
              <w:rPr>
                <w:rFonts w:eastAsia="宋体"/>
                <w:lang w:eastAsia="zh-CN"/>
              </w:rPr>
              <w:t>carrier frequency</w:t>
            </w:r>
          </w:p>
        </w:tc>
        <w:tc>
          <w:tcPr>
            <w:tcW w:w="0" w:type="auto"/>
            <w:gridSpan w:val="2"/>
          </w:tcPr>
          <w:p w14:paraId="6030035B" w14:textId="77777777" w:rsidR="00CD49BC" w:rsidRDefault="003F278C">
            <w:pPr>
              <w:spacing w:after="0" w:line="240" w:lineRule="auto"/>
              <w:ind w:left="0"/>
              <w:rPr>
                <w:rFonts w:eastAsia="宋体"/>
                <w:lang w:eastAsia="zh-CN"/>
              </w:rPr>
            </w:pPr>
            <w:r>
              <w:rPr>
                <w:rFonts w:eastAsia="宋体"/>
                <w:lang w:eastAsia="zh-CN"/>
              </w:rPr>
              <w:t>2GHz</w:t>
            </w:r>
          </w:p>
        </w:tc>
      </w:tr>
      <w:tr w:rsidR="00CD49BC" w14:paraId="4ABCC310" w14:textId="77777777">
        <w:tc>
          <w:tcPr>
            <w:tcW w:w="0" w:type="auto"/>
            <w:vMerge/>
            <w:shd w:val="clear" w:color="auto" w:fill="A5A5A5" w:themeFill="background1" w:themeFillShade="A5"/>
            <w:vAlign w:val="center"/>
          </w:tcPr>
          <w:p w14:paraId="181F902F" w14:textId="77777777" w:rsidR="00CD49BC" w:rsidRDefault="00CD49BC">
            <w:pPr>
              <w:spacing w:after="0" w:line="240" w:lineRule="auto"/>
              <w:ind w:left="0"/>
            </w:pPr>
          </w:p>
        </w:tc>
        <w:tc>
          <w:tcPr>
            <w:tcW w:w="0" w:type="auto"/>
            <w:shd w:val="clear" w:color="auto" w:fill="A5A5A5" w:themeFill="background1" w:themeFillShade="A5"/>
          </w:tcPr>
          <w:p w14:paraId="0DEB16F2" w14:textId="77777777" w:rsidR="00CD49BC" w:rsidRDefault="003F278C">
            <w:pPr>
              <w:spacing w:after="0" w:line="240" w:lineRule="auto"/>
              <w:ind w:left="0"/>
            </w:pPr>
            <w:r>
              <w:rPr>
                <w:rFonts w:eastAsia="宋体"/>
                <w:lang w:eastAsia="zh-CN"/>
              </w:rPr>
              <w:t>Channel model</w:t>
            </w:r>
          </w:p>
        </w:tc>
        <w:tc>
          <w:tcPr>
            <w:tcW w:w="0" w:type="auto"/>
            <w:gridSpan w:val="2"/>
          </w:tcPr>
          <w:p w14:paraId="0EDBFA6A" w14:textId="77777777" w:rsidR="00CD49BC" w:rsidRDefault="003F278C">
            <w:pPr>
              <w:snapToGrid w:val="0"/>
              <w:spacing w:after="0" w:line="240" w:lineRule="auto"/>
              <w:ind w:left="0"/>
              <w:rPr>
                <w:rFonts w:eastAsia="宋体"/>
                <w:lang w:eastAsia="zh-CN"/>
              </w:rPr>
            </w:pPr>
            <w:r>
              <w:rPr>
                <w:rFonts w:eastAsia="宋体"/>
                <w:lang w:eastAsia="zh-CN"/>
              </w:rPr>
              <w:t>NTN-TDL-C</w:t>
            </w:r>
          </w:p>
          <w:p w14:paraId="28226656" w14:textId="77777777" w:rsidR="00CD49BC" w:rsidRDefault="003F278C">
            <w:pPr>
              <w:spacing w:after="0" w:line="240" w:lineRule="auto"/>
              <w:ind w:left="0"/>
              <w:rPr>
                <w:rFonts w:eastAsia="宋体"/>
                <w:lang w:eastAsia="zh-CN"/>
              </w:rPr>
            </w:pPr>
            <w:r>
              <w:rPr>
                <w:rFonts w:eastAsia="宋体"/>
                <w:lang w:eastAsia="zh-CN"/>
              </w:rPr>
              <w:t>The channels from different UE are independent.</w:t>
            </w:r>
          </w:p>
        </w:tc>
      </w:tr>
      <w:tr w:rsidR="00CD49BC" w14:paraId="4DCF6C75" w14:textId="77777777">
        <w:tc>
          <w:tcPr>
            <w:tcW w:w="0" w:type="auto"/>
            <w:vMerge/>
            <w:shd w:val="clear" w:color="auto" w:fill="A5A5A5" w:themeFill="background1" w:themeFillShade="A5"/>
            <w:vAlign w:val="center"/>
          </w:tcPr>
          <w:p w14:paraId="46942423" w14:textId="77777777" w:rsidR="00CD49BC" w:rsidRDefault="00CD49BC">
            <w:pPr>
              <w:spacing w:after="0" w:line="240" w:lineRule="auto"/>
              <w:ind w:left="0"/>
            </w:pPr>
          </w:p>
        </w:tc>
        <w:tc>
          <w:tcPr>
            <w:tcW w:w="0" w:type="auto"/>
            <w:shd w:val="clear" w:color="auto" w:fill="A5A5A5" w:themeFill="background1" w:themeFillShade="A5"/>
          </w:tcPr>
          <w:p w14:paraId="3C3B3F10" w14:textId="77777777" w:rsidR="00CD49BC" w:rsidRDefault="003F278C">
            <w:pPr>
              <w:spacing w:after="0" w:line="240" w:lineRule="auto"/>
              <w:ind w:left="0"/>
            </w:pPr>
            <w:r>
              <w:rPr>
                <w:rFonts w:eastAsia="宋体"/>
                <w:lang w:eastAsia="zh-CN"/>
              </w:rPr>
              <w:t>Frequency error</w:t>
            </w:r>
          </w:p>
        </w:tc>
        <w:tc>
          <w:tcPr>
            <w:tcW w:w="0" w:type="auto"/>
            <w:gridSpan w:val="2"/>
          </w:tcPr>
          <w:p w14:paraId="47EF1550" w14:textId="77777777" w:rsidR="00CD49BC" w:rsidRDefault="003F278C">
            <w:pPr>
              <w:snapToGrid w:val="0"/>
              <w:spacing w:after="0" w:line="240" w:lineRule="auto"/>
              <w:ind w:left="0"/>
            </w:pPr>
            <w:r>
              <w:t>Uniform random selection from [-0.1 ppm, +0.1 ppm] for all UEs</w:t>
            </w:r>
          </w:p>
          <w:p w14:paraId="3A11895C" w14:textId="77777777" w:rsidR="00CD49BC" w:rsidRDefault="003F278C">
            <w:pPr>
              <w:spacing w:after="0" w:line="240" w:lineRule="auto"/>
              <w:ind w:left="0"/>
              <w:rPr>
                <w:lang w:eastAsia="zh-CN"/>
              </w:rPr>
            </w:pPr>
            <w:r>
              <w:rPr>
                <w:lang w:eastAsia="zh-CN"/>
              </w:rPr>
              <w:t>Variation of frequency error is negligible.</w:t>
            </w:r>
          </w:p>
        </w:tc>
      </w:tr>
      <w:tr w:rsidR="00CD49BC" w14:paraId="0513FB6A" w14:textId="77777777">
        <w:tc>
          <w:tcPr>
            <w:tcW w:w="0" w:type="auto"/>
            <w:vMerge/>
            <w:shd w:val="clear" w:color="auto" w:fill="A5A5A5" w:themeFill="background1" w:themeFillShade="A5"/>
            <w:vAlign w:val="center"/>
          </w:tcPr>
          <w:p w14:paraId="29809CC5" w14:textId="77777777" w:rsidR="00CD49BC" w:rsidRDefault="00CD49BC">
            <w:pPr>
              <w:spacing w:after="0" w:line="240" w:lineRule="auto"/>
              <w:ind w:left="0"/>
            </w:pPr>
          </w:p>
        </w:tc>
        <w:tc>
          <w:tcPr>
            <w:tcW w:w="0" w:type="auto"/>
            <w:shd w:val="clear" w:color="auto" w:fill="A5A5A5" w:themeFill="background1" w:themeFillShade="A5"/>
          </w:tcPr>
          <w:p w14:paraId="460B0A5B" w14:textId="77777777" w:rsidR="00CD49BC" w:rsidRDefault="003F278C">
            <w:pPr>
              <w:spacing w:after="0" w:line="240" w:lineRule="auto"/>
              <w:ind w:left="0"/>
            </w:pPr>
            <w:r>
              <w:rPr>
                <w:rFonts w:eastAsia="宋体"/>
                <w:lang w:eastAsia="zh-CN"/>
              </w:rPr>
              <w:t>Timing error</w:t>
            </w:r>
          </w:p>
        </w:tc>
        <w:tc>
          <w:tcPr>
            <w:tcW w:w="0" w:type="auto"/>
          </w:tcPr>
          <w:p w14:paraId="30992844" w14:textId="77777777" w:rsidR="00CD49BC" w:rsidRDefault="003F278C">
            <w:pPr>
              <w:snapToGrid w:val="0"/>
              <w:spacing w:after="0" w:line="240" w:lineRule="auto"/>
              <w:ind w:left="0"/>
            </w:pPr>
            <w:r>
              <w:t>Uniform random selection from [-97Ts, +97Ts] for all UEs</w:t>
            </w:r>
          </w:p>
          <w:p w14:paraId="7EAA7F0F" w14:textId="77777777" w:rsidR="00CD49BC" w:rsidRDefault="003F278C">
            <w:pPr>
              <w:spacing w:after="0" w:line="240" w:lineRule="auto"/>
              <w:ind w:left="0"/>
            </w:pPr>
            <w:r>
              <w:rPr>
                <w:lang w:eastAsia="zh-CN"/>
              </w:rPr>
              <w:t xml:space="preserve">Timing drift </w:t>
            </w:r>
            <w:r>
              <w:rPr>
                <w:rFonts w:hint="eastAsia"/>
                <w:lang w:eastAsia="zh-CN"/>
              </w:rPr>
              <w:t>0</w:t>
            </w:r>
            <w:r>
              <w:rPr>
                <w:lang w:eastAsia="zh-CN"/>
              </w:rPr>
              <w:t>us/s for GEO.</w:t>
            </w:r>
          </w:p>
        </w:tc>
        <w:tc>
          <w:tcPr>
            <w:tcW w:w="0" w:type="auto"/>
          </w:tcPr>
          <w:p w14:paraId="6DD951CA" w14:textId="77777777" w:rsidR="00CD49BC" w:rsidRDefault="003F278C">
            <w:pPr>
              <w:snapToGrid w:val="0"/>
              <w:spacing w:after="0" w:line="240" w:lineRule="auto"/>
              <w:ind w:left="0"/>
            </w:pPr>
            <w:r>
              <w:t>Uniform random selection from [-97Ts, +97Ts] for all UEs</w:t>
            </w:r>
          </w:p>
          <w:p w14:paraId="4523AF97" w14:textId="77777777" w:rsidR="00CD49BC" w:rsidRDefault="003F278C">
            <w:pPr>
              <w:spacing w:after="0" w:line="240" w:lineRule="auto"/>
              <w:ind w:left="0"/>
              <w:rPr>
                <w:lang w:eastAsia="zh-CN"/>
              </w:rPr>
            </w:pPr>
            <w:r>
              <w:rPr>
                <w:lang w:eastAsia="zh-CN"/>
              </w:rPr>
              <w:t xml:space="preserve">Timing drift </w:t>
            </w:r>
            <w:r>
              <w:rPr>
                <w:rFonts w:hint="eastAsia"/>
                <w:lang w:eastAsia="zh-CN"/>
              </w:rPr>
              <w:t>0</w:t>
            </w:r>
            <w:r>
              <w:rPr>
                <w:lang w:eastAsia="zh-CN"/>
              </w:rPr>
              <w:t xml:space="preserve">us/s for LEO600 </w:t>
            </w:r>
          </w:p>
        </w:tc>
      </w:tr>
      <w:tr w:rsidR="00CD49BC" w14:paraId="4528D4FC" w14:textId="77777777">
        <w:tc>
          <w:tcPr>
            <w:tcW w:w="0" w:type="auto"/>
            <w:vMerge/>
            <w:shd w:val="clear" w:color="auto" w:fill="A5A5A5" w:themeFill="background1" w:themeFillShade="A5"/>
            <w:vAlign w:val="center"/>
          </w:tcPr>
          <w:p w14:paraId="6AA0D6E4" w14:textId="77777777" w:rsidR="00CD49BC" w:rsidRDefault="00CD49BC">
            <w:pPr>
              <w:spacing w:after="0" w:line="240" w:lineRule="auto"/>
              <w:ind w:left="0"/>
            </w:pPr>
          </w:p>
        </w:tc>
        <w:tc>
          <w:tcPr>
            <w:tcW w:w="0" w:type="auto"/>
            <w:shd w:val="clear" w:color="auto" w:fill="A5A5A5" w:themeFill="background1" w:themeFillShade="A5"/>
          </w:tcPr>
          <w:p w14:paraId="3760CA50" w14:textId="77777777" w:rsidR="00CD49BC" w:rsidRDefault="003F278C">
            <w:pPr>
              <w:spacing w:after="0" w:line="240" w:lineRule="auto"/>
              <w:ind w:left="0"/>
            </w:pPr>
            <w:r>
              <w:rPr>
                <w:rFonts w:eastAsia="宋体"/>
                <w:lang w:eastAsia="zh-CN"/>
              </w:rPr>
              <w:t>Power imbalance</w:t>
            </w:r>
          </w:p>
        </w:tc>
        <w:tc>
          <w:tcPr>
            <w:tcW w:w="0" w:type="auto"/>
            <w:gridSpan w:val="2"/>
          </w:tcPr>
          <w:p w14:paraId="173E1E9B" w14:textId="77777777" w:rsidR="00CD49BC" w:rsidRDefault="003F278C">
            <w:pPr>
              <w:spacing w:after="0" w:line="240" w:lineRule="auto"/>
              <w:ind w:left="0"/>
              <w:rPr>
                <w:highlight w:val="yellow"/>
                <w:lang w:eastAsia="ar-SA"/>
              </w:rPr>
            </w:pPr>
            <w:r>
              <w:rPr>
                <w:rFonts w:hint="eastAsia"/>
                <w:highlight w:val="yellow"/>
                <w:lang w:eastAsia="ar-SA"/>
              </w:rPr>
              <w:t>None, equal power</w:t>
            </w:r>
          </w:p>
        </w:tc>
      </w:tr>
      <w:tr w:rsidR="00CD49BC" w14:paraId="238C8AB4" w14:textId="77777777">
        <w:tc>
          <w:tcPr>
            <w:tcW w:w="0" w:type="auto"/>
            <w:vMerge w:val="restart"/>
            <w:shd w:val="clear" w:color="auto" w:fill="A5A5A5" w:themeFill="background1" w:themeFillShade="A5"/>
            <w:vAlign w:val="center"/>
          </w:tcPr>
          <w:p w14:paraId="4A7F959F" w14:textId="77777777" w:rsidR="00CD49BC" w:rsidRDefault="003F278C">
            <w:pPr>
              <w:spacing w:after="0" w:line="240" w:lineRule="auto"/>
              <w:ind w:left="0"/>
            </w:pPr>
            <w:r>
              <w:rPr>
                <w:rFonts w:eastAsia="宋体"/>
                <w:lang w:eastAsia="zh-CN"/>
              </w:rPr>
              <w:t>Transmitter</w:t>
            </w:r>
          </w:p>
        </w:tc>
        <w:tc>
          <w:tcPr>
            <w:tcW w:w="0" w:type="auto"/>
            <w:shd w:val="clear" w:color="auto" w:fill="A5A5A5" w:themeFill="background1" w:themeFillShade="A5"/>
          </w:tcPr>
          <w:p w14:paraId="1B9BD8F2" w14:textId="77777777" w:rsidR="00CD49BC" w:rsidRDefault="003F278C">
            <w:pPr>
              <w:spacing w:after="0" w:line="240" w:lineRule="auto"/>
              <w:ind w:left="0"/>
              <w:rPr>
                <w:rFonts w:eastAsia="宋体"/>
                <w:lang w:eastAsia="zh-CN"/>
              </w:rPr>
            </w:pPr>
            <w:r>
              <w:rPr>
                <w:rFonts w:eastAsia="宋体"/>
                <w:lang w:eastAsia="zh-CN"/>
              </w:rPr>
              <w:t>NPRACH format</w:t>
            </w:r>
          </w:p>
        </w:tc>
        <w:tc>
          <w:tcPr>
            <w:tcW w:w="0" w:type="auto"/>
            <w:gridSpan w:val="2"/>
          </w:tcPr>
          <w:p w14:paraId="44DE69C5" w14:textId="77777777" w:rsidR="00CD49BC" w:rsidRDefault="003F278C">
            <w:pPr>
              <w:spacing w:after="0" w:line="240" w:lineRule="auto"/>
              <w:ind w:left="0"/>
              <w:rPr>
                <w:highlight w:val="yellow"/>
                <w:lang w:eastAsia="zh-CN"/>
              </w:rPr>
            </w:pPr>
            <w:r>
              <w:rPr>
                <w:rFonts w:hint="eastAsia"/>
                <w:highlight w:val="yellow"/>
                <w:lang w:eastAsia="zh-CN"/>
              </w:rPr>
              <w:t>0</w:t>
            </w:r>
          </w:p>
        </w:tc>
      </w:tr>
      <w:tr w:rsidR="00CD49BC" w14:paraId="5D18EA99" w14:textId="77777777">
        <w:tc>
          <w:tcPr>
            <w:tcW w:w="0" w:type="auto"/>
            <w:vMerge/>
            <w:shd w:val="clear" w:color="auto" w:fill="A5A5A5" w:themeFill="background1" w:themeFillShade="A5"/>
            <w:vAlign w:val="center"/>
          </w:tcPr>
          <w:p w14:paraId="61B1D097" w14:textId="77777777" w:rsidR="00CD49BC" w:rsidRDefault="00CD49BC">
            <w:pPr>
              <w:spacing w:after="0" w:line="240" w:lineRule="auto"/>
              <w:ind w:left="0"/>
            </w:pPr>
          </w:p>
        </w:tc>
        <w:tc>
          <w:tcPr>
            <w:tcW w:w="0" w:type="auto"/>
            <w:shd w:val="clear" w:color="auto" w:fill="A5A5A5" w:themeFill="background1" w:themeFillShade="A5"/>
          </w:tcPr>
          <w:p w14:paraId="7D9C0958" w14:textId="77777777" w:rsidR="00CD49BC" w:rsidRDefault="003F278C">
            <w:pPr>
              <w:spacing w:after="0" w:line="240" w:lineRule="auto"/>
              <w:ind w:left="0"/>
              <w:rPr>
                <w:rFonts w:eastAsia="宋体"/>
                <w:lang w:eastAsia="zh-CN"/>
              </w:rPr>
            </w:pPr>
            <w:r>
              <w:rPr>
                <w:rFonts w:eastAsia="宋体"/>
                <w:lang w:eastAsia="zh-CN"/>
              </w:rPr>
              <w:t>MIMO scheme</w:t>
            </w:r>
          </w:p>
        </w:tc>
        <w:tc>
          <w:tcPr>
            <w:tcW w:w="0" w:type="auto"/>
            <w:gridSpan w:val="2"/>
          </w:tcPr>
          <w:p w14:paraId="661F62A9" w14:textId="77777777" w:rsidR="00CD49BC" w:rsidRDefault="003F278C">
            <w:pPr>
              <w:spacing w:after="0" w:line="240" w:lineRule="auto"/>
              <w:ind w:left="0"/>
              <w:rPr>
                <w:rFonts w:eastAsia="宋体"/>
                <w:lang w:eastAsia="zh-CN"/>
              </w:rPr>
            </w:pPr>
            <w:r>
              <w:rPr>
                <w:rFonts w:eastAsia="宋体"/>
                <w:lang w:eastAsia="zh-CN"/>
              </w:rPr>
              <w:t>SISO</w:t>
            </w:r>
          </w:p>
        </w:tc>
      </w:tr>
      <w:tr w:rsidR="00CD49BC" w14:paraId="326B3584" w14:textId="77777777">
        <w:tc>
          <w:tcPr>
            <w:tcW w:w="0" w:type="auto"/>
            <w:vMerge/>
            <w:shd w:val="clear" w:color="auto" w:fill="A5A5A5" w:themeFill="background1" w:themeFillShade="A5"/>
            <w:vAlign w:val="center"/>
          </w:tcPr>
          <w:p w14:paraId="1FECDD6E" w14:textId="77777777" w:rsidR="00CD49BC" w:rsidRDefault="00CD49BC">
            <w:pPr>
              <w:spacing w:after="0" w:line="240" w:lineRule="auto"/>
              <w:ind w:left="0"/>
            </w:pPr>
          </w:p>
        </w:tc>
        <w:tc>
          <w:tcPr>
            <w:tcW w:w="0" w:type="auto"/>
            <w:shd w:val="clear" w:color="auto" w:fill="A5A5A5" w:themeFill="background1" w:themeFillShade="A5"/>
          </w:tcPr>
          <w:p w14:paraId="5CF78360" w14:textId="77777777" w:rsidR="00CD49BC" w:rsidRDefault="003F278C">
            <w:pPr>
              <w:spacing w:after="0" w:line="240" w:lineRule="auto"/>
              <w:ind w:left="0"/>
              <w:rPr>
                <w:rFonts w:eastAsia="宋体"/>
                <w:lang w:eastAsia="zh-CN"/>
              </w:rPr>
            </w:pPr>
            <w:r>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w:r>
              <w:rPr>
                <w:rFonts w:eastAsia="宋体"/>
                <w:lang w:eastAsia="zh-CN"/>
              </w:rPr>
              <w:t>)</w:t>
            </w:r>
          </w:p>
        </w:tc>
        <w:tc>
          <w:tcPr>
            <w:tcW w:w="0" w:type="auto"/>
            <w:gridSpan w:val="2"/>
          </w:tcPr>
          <w:p w14:paraId="41609CC6" w14:textId="77777777" w:rsidR="00CD49BC" w:rsidRDefault="003F278C">
            <w:pPr>
              <w:spacing w:after="0" w:line="240" w:lineRule="auto"/>
              <w:ind w:left="0"/>
              <w:rPr>
                <w:rFonts w:eastAsia="宋体"/>
                <w:lang w:eastAsia="zh-CN"/>
              </w:rPr>
            </w:pPr>
            <w:r>
              <w:rPr>
                <w:rFonts w:eastAsia="宋体"/>
                <w:highlight w:val="yellow"/>
                <w:lang w:eastAsia="zh-CN"/>
              </w:rPr>
              <w:t>16</w:t>
            </w:r>
          </w:p>
        </w:tc>
      </w:tr>
      <w:tr w:rsidR="00CD49BC" w14:paraId="496843FB" w14:textId="77777777">
        <w:tc>
          <w:tcPr>
            <w:tcW w:w="0" w:type="auto"/>
            <w:vMerge/>
            <w:shd w:val="clear" w:color="auto" w:fill="A5A5A5" w:themeFill="background1" w:themeFillShade="A5"/>
            <w:vAlign w:val="center"/>
          </w:tcPr>
          <w:p w14:paraId="55F0DDC5" w14:textId="77777777" w:rsidR="00CD49BC" w:rsidRDefault="00CD49BC">
            <w:pPr>
              <w:spacing w:after="0" w:line="240" w:lineRule="auto"/>
              <w:ind w:left="0"/>
              <w:rPr>
                <w:rFonts w:eastAsia="宋体"/>
                <w:lang w:eastAsia="zh-CN"/>
              </w:rPr>
            </w:pPr>
          </w:p>
        </w:tc>
        <w:tc>
          <w:tcPr>
            <w:tcW w:w="0" w:type="auto"/>
            <w:shd w:val="clear" w:color="auto" w:fill="A5A5A5" w:themeFill="background1" w:themeFillShade="A5"/>
          </w:tcPr>
          <w:p w14:paraId="1478C016" w14:textId="77777777" w:rsidR="00CD49BC" w:rsidRDefault="003F278C">
            <w:pPr>
              <w:spacing w:after="0" w:line="240" w:lineRule="auto"/>
              <w:ind w:left="0"/>
              <w:rPr>
                <w:rFonts w:eastAsia="宋体"/>
                <w:lang w:eastAsia="zh-CN"/>
              </w:rPr>
            </w:pPr>
            <w:r>
              <w:rPr>
                <w:rFonts w:eastAsia="宋体"/>
                <w:lang w:eastAsia="zh-CN"/>
              </w:rPr>
              <w:t xml:space="preserve">OCC length </w:t>
            </w:r>
          </w:p>
        </w:tc>
        <w:tc>
          <w:tcPr>
            <w:tcW w:w="0" w:type="auto"/>
            <w:gridSpan w:val="2"/>
          </w:tcPr>
          <w:p w14:paraId="776DC695" w14:textId="77777777" w:rsidR="00CD49BC" w:rsidRDefault="003F278C">
            <w:pPr>
              <w:snapToGrid w:val="0"/>
              <w:spacing w:after="0" w:line="240" w:lineRule="auto"/>
              <w:ind w:left="0"/>
              <w:rPr>
                <w:highlight w:val="yellow"/>
                <w:lang w:eastAsia="zh-CN"/>
              </w:rPr>
            </w:pPr>
            <w:r>
              <w:rPr>
                <w:rFonts w:hint="eastAsia"/>
                <w:highlight w:val="yellow"/>
                <w:lang w:eastAsia="zh-CN"/>
              </w:rPr>
              <w:t>5</w:t>
            </w:r>
          </w:p>
        </w:tc>
      </w:tr>
      <w:tr w:rsidR="00CD49BC" w14:paraId="03617B6B" w14:textId="77777777">
        <w:tc>
          <w:tcPr>
            <w:tcW w:w="0" w:type="auto"/>
            <w:vMerge/>
            <w:shd w:val="clear" w:color="auto" w:fill="A5A5A5" w:themeFill="background1" w:themeFillShade="A5"/>
            <w:vAlign w:val="center"/>
          </w:tcPr>
          <w:p w14:paraId="4004C5C8" w14:textId="77777777" w:rsidR="00CD49BC" w:rsidRDefault="00CD49BC">
            <w:pPr>
              <w:spacing w:after="0" w:line="240" w:lineRule="auto"/>
              <w:ind w:left="0"/>
              <w:rPr>
                <w:rFonts w:eastAsia="宋体"/>
                <w:lang w:eastAsia="zh-CN"/>
              </w:rPr>
            </w:pPr>
          </w:p>
        </w:tc>
        <w:tc>
          <w:tcPr>
            <w:tcW w:w="0" w:type="auto"/>
            <w:shd w:val="clear" w:color="auto" w:fill="A5A5A5" w:themeFill="background1" w:themeFillShade="A5"/>
          </w:tcPr>
          <w:p w14:paraId="12245C15" w14:textId="77777777" w:rsidR="00CD49BC" w:rsidRDefault="003F278C">
            <w:pPr>
              <w:spacing w:after="0" w:line="240" w:lineRule="auto"/>
              <w:ind w:left="0"/>
              <w:rPr>
                <w:rFonts w:eastAsia="宋体"/>
                <w:lang w:eastAsia="zh-CN"/>
              </w:rPr>
            </w:pPr>
            <w:r>
              <w:rPr>
                <w:rFonts w:eastAsia="宋体"/>
                <w:lang w:eastAsia="zh-CN"/>
              </w:rPr>
              <w:t>OCC sequence</w:t>
            </w:r>
          </w:p>
        </w:tc>
        <w:tc>
          <w:tcPr>
            <w:tcW w:w="0" w:type="auto"/>
            <w:gridSpan w:val="2"/>
          </w:tcPr>
          <w:p w14:paraId="17ED3D9D" w14:textId="77777777" w:rsidR="00CD49BC" w:rsidRDefault="003F278C">
            <w:pPr>
              <w:snapToGrid w:val="0"/>
              <w:spacing w:after="0" w:line="240" w:lineRule="auto"/>
              <w:ind w:left="0"/>
              <w:rPr>
                <w:rFonts w:eastAsia="宋体"/>
                <w:highlight w:val="yellow"/>
                <w:lang w:eastAsia="zh-CN"/>
              </w:rPr>
            </w:pPr>
            <w:r>
              <w:rPr>
                <w:rFonts w:eastAsia="宋体" w:hint="eastAsia"/>
                <w:szCs w:val="20"/>
                <w:highlight w:val="yellow"/>
                <w:lang w:eastAsia="zh-CN"/>
              </w:rPr>
              <w:t>OCC sequence in Table 6.3.2.4.1-2 of TS 38.211</w:t>
            </w:r>
          </w:p>
        </w:tc>
      </w:tr>
      <w:tr w:rsidR="00CD49BC" w14:paraId="4E2CA05B" w14:textId="77777777">
        <w:tc>
          <w:tcPr>
            <w:tcW w:w="0" w:type="auto"/>
            <w:vMerge/>
            <w:shd w:val="clear" w:color="auto" w:fill="A5A5A5" w:themeFill="background1" w:themeFillShade="A5"/>
            <w:vAlign w:val="center"/>
          </w:tcPr>
          <w:p w14:paraId="4DC86102" w14:textId="77777777" w:rsidR="00CD49BC" w:rsidRDefault="00CD49BC">
            <w:pPr>
              <w:spacing w:after="0" w:line="240" w:lineRule="auto"/>
              <w:ind w:left="0"/>
              <w:rPr>
                <w:rFonts w:eastAsia="宋体"/>
                <w:lang w:eastAsia="zh-CN"/>
              </w:rPr>
            </w:pPr>
          </w:p>
        </w:tc>
        <w:tc>
          <w:tcPr>
            <w:tcW w:w="0" w:type="auto"/>
            <w:shd w:val="clear" w:color="auto" w:fill="A5A5A5" w:themeFill="background1" w:themeFillShade="A5"/>
          </w:tcPr>
          <w:p w14:paraId="1B3E58DA" w14:textId="77777777" w:rsidR="00CD49BC" w:rsidRDefault="003F278C">
            <w:pPr>
              <w:spacing w:after="0" w:line="240" w:lineRule="auto"/>
              <w:ind w:left="0"/>
              <w:rPr>
                <w:rFonts w:eastAsia="宋体"/>
                <w:lang w:eastAsia="zh-CN"/>
              </w:rPr>
            </w:pPr>
            <w:r>
              <w:rPr>
                <w:rFonts w:eastAsia="宋体"/>
                <w:lang w:eastAsia="zh-CN"/>
              </w:rPr>
              <w:t>Number of UE</w:t>
            </w:r>
          </w:p>
        </w:tc>
        <w:tc>
          <w:tcPr>
            <w:tcW w:w="0" w:type="auto"/>
            <w:gridSpan w:val="2"/>
          </w:tcPr>
          <w:p w14:paraId="41E375D7" w14:textId="77777777" w:rsidR="00CD49BC" w:rsidRDefault="003F278C">
            <w:pPr>
              <w:snapToGrid w:val="0"/>
              <w:spacing w:after="0" w:line="240" w:lineRule="auto"/>
              <w:ind w:left="0"/>
              <w:rPr>
                <w:highlight w:val="yellow"/>
                <w:lang w:eastAsia="zh-CN"/>
              </w:rPr>
            </w:pPr>
            <w:r>
              <w:rPr>
                <w:rFonts w:hint="eastAsia"/>
                <w:highlight w:val="yellow"/>
                <w:lang w:eastAsia="zh-CN"/>
              </w:rPr>
              <w:t>1,2,3,4,5</w:t>
            </w:r>
          </w:p>
        </w:tc>
      </w:tr>
      <w:tr w:rsidR="00CD49BC" w14:paraId="0B8E3B52" w14:textId="77777777">
        <w:tc>
          <w:tcPr>
            <w:tcW w:w="0" w:type="auto"/>
            <w:vMerge/>
            <w:shd w:val="clear" w:color="auto" w:fill="A5A5A5" w:themeFill="background1" w:themeFillShade="A5"/>
            <w:vAlign w:val="center"/>
          </w:tcPr>
          <w:p w14:paraId="2110A870" w14:textId="77777777" w:rsidR="00CD49BC" w:rsidRDefault="00CD49BC">
            <w:pPr>
              <w:spacing w:after="0" w:line="240" w:lineRule="auto"/>
              <w:ind w:left="0"/>
              <w:rPr>
                <w:rFonts w:eastAsia="宋体"/>
                <w:lang w:eastAsia="zh-CN"/>
              </w:rPr>
            </w:pPr>
          </w:p>
        </w:tc>
        <w:tc>
          <w:tcPr>
            <w:tcW w:w="0" w:type="auto"/>
            <w:shd w:val="clear" w:color="auto" w:fill="A5A5A5" w:themeFill="background1" w:themeFillShade="A5"/>
          </w:tcPr>
          <w:p w14:paraId="171AA150" w14:textId="77777777" w:rsidR="00CD49BC" w:rsidRDefault="003F278C">
            <w:pPr>
              <w:spacing w:after="0" w:line="240" w:lineRule="auto"/>
              <w:ind w:left="0"/>
              <w:rPr>
                <w:rFonts w:eastAsia="宋体"/>
                <w:lang w:eastAsia="zh-CN"/>
              </w:rPr>
            </w:pPr>
            <w:r>
              <w:rPr>
                <w:rFonts w:eastAsia="宋体"/>
                <w:lang w:eastAsia="zh-CN"/>
              </w:rPr>
              <w:t>Velocity of UE</w:t>
            </w:r>
          </w:p>
        </w:tc>
        <w:tc>
          <w:tcPr>
            <w:tcW w:w="0" w:type="auto"/>
            <w:gridSpan w:val="2"/>
          </w:tcPr>
          <w:p w14:paraId="73AB3E9E" w14:textId="77777777" w:rsidR="00CD49BC" w:rsidRDefault="003F278C">
            <w:pPr>
              <w:snapToGrid w:val="0"/>
              <w:spacing w:after="0" w:line="240" w:lineRule="auto"/>
              <w:ind w:left="0"/>
              <w:rPr>
                <w:rFonts w:eastAsia="宋体"/>
                <w:lang w:eastAsia="zh-CN"/>
              </w:rPr>
            </w:pPr>
            <w:r>
              <w:rPr>
                <w:rFonts w:eastAsia="宋体"/>
                <w:lang w:eastAsia="zh-CN"/>
              </w:rPr>
              <w:t>3km/h</w:t>
            </w:r>
          </w:p>
        </w:tc>
      </w:tr>
      <w:tr w:rsidR="00CD49BC" w14:paraId="27BEACD7" w14:textId="77777777">
        <w:tc>
          <w:tcPr>
            <w:tcW w:w="0" w:type="auto"/>
            <w:vMerge/>
            <w:shd w:val="clear" w:color="auto" w:fill="A5A5A5" w:themeFill="background1" w:themeFillShade="A5"/>
            <w:vAlign w:val="center"/>
          </w:tcPr>
          <w:p w14:paraId="6A867F72" w14:textId="77777777" w:rsidR="00CD49BC" w:rsidRDefault="00CD49BC">
            <w:pPr>
              <w:spacing w:after="0" w:line="240" w:lineRule="auto"/>
              <w:ind w:left="0"/>
              <w:rPr>
                <w:rFonts w:eastAsia="宋体"/>
                <w:lang w:eastAsia="zh-CN"/>
              </w:rPr>
            </w:pPr>
          </w:p>
        </w:tc>
        <w:tc>
          <w:tcPr>
            <w:tcW w:w="0" w:type="auto"/>
            <w:shd w:val="clear" w:color="auto" w:fill="A5A5A5" w:themeFill="background1" w:themeFillShade="A5"/>
          </w:tcPr>
          <w:p w14:paraId="44D41D44" w14:textId="77777777" w:rsidR="00CD49BC" w:rsidRDefault="003F278C">
            <w:pPr>
              <w:spacing w:after="0" w:line="240" w:lineRule="auto"/>
              <w:ind w:left="0"/>
              <w:rPr>
                <w:rFonts w:eastAsia="宋体"/>
                <w:color w:val="000000"/>
                <w:lang w:eastAsia="zh-CN"/>
              </w:rPr>
            </w:pPr>
            <w:r>
              <w:rPr>
                <w:rFonts w:eastAsia="宋体"/>
                <w:color w:val="000000"/>
                <w:lang w:eastAsia="zh-CN"/>
              </w:rPr>
              <w:t xml:space="preserve">Total NPRACH time / frequency resource </w:t>
            </w:r>
            <w:proofErr w:type="spellStart"/>
            <w:r>
              <w:rPr>
                <w:rFonts w:eastAsia="宋体"/>
                <w:color w:val="000000"/>
                <w:lang w:eastAsia="zh-CN"/>
              </w:rPr>
              <w:t>utilisation</w:t>
            </w:r>
            <w:proofErr w:type="spellEnd"/>
          </w:p>
        </w:tc>
        <w:tc>
          <w:tcPr>
            <w:tcW w:w="0" w:type="auto"/>
            <w:gridSpan w:val="2"/>
          </w:tcPr>
          <w:p w14:paraId="1873A647" w14:textId="77777777" w:rsidR="00CD49BC" w:rsidRDefault="003F278C">
            <w:pPr>
              <w:snapToGrid w:val="0"/>
              <w:spacing w:after="0" w:line="240" w:lineRule="auto"/>
              <w:ind w:left="0"/>
              <w:rPr>
                <w:rFonts w:eastAsia="宋体"/>
                <w:color w:val="000000"/>
                <w:lang w:eastAsia="zh-CN"/>
              </w:rPr>
            </w:pPr>
            <w:r>
              <w:rPr>
                <w:rFonts w:eastAsia="宋体"/>
                <w:highlight w:val="yellow"/>
                <w:lang w:eastAsia="zh-CN"/>
              </w:rPr>
              <w:t>single subcarrier is loaded</w:t>
            </w:r>
          </w:p>
        </w:tc>
      </w:tr>
      <w:tr w:rsidR="00CD49BC" w14:paraId="280CF760" w14:textId="77777777">
        <w:tc>
          <w:tcPr>
            <w:tcW w:w="1657" w:type="dxa"/>
            <w:vMerge w:val="restart"/>
            <w:shd w:val="clear" w:color="auto" w:fill="A5A5A5" w:themeFill="background1" w:themeFillShade="A5"/>
          </w:tcPr>
          <w:p w14:paraId="58F96CAD" w14:textId="77777777" w:rsidR="00CD49BC" w:rsidRDefault="003F278C">
            <w:pPr>
              <w:spacing w:after="0" w:line="240" w:lineRule="auto"/>
              <w:ind w:left="0"/>
              <w:rPr>
                <w:rFonts w:eastAsia="宋体"/>
                <w:lang w:eastAsia="zh-CN"/>
              </w:rPr>
            </w:pPr>
            <w:r>
              <w:rPr>
                <w:rFonts w:eastAsia="宋体"/>
                <w:lang w:eastAsia="zh-CN"/>
              </w:rPr>
              <w:t>KPI</w:t>
            </w:r>
          </w:p>
        </w:tc>
        <w:tc>
          <w:tcPr>
            <w:tcW w:w="0" w:type="auto"/>
            <w:shd w:val="clear" w:color="auto" w:fill="A5A5A5" w:themeFill="background1" w:themeFillShade="A5"/>
          </w:tcPr>
          <w:p w14:paraId="73CB0801" w14:textId="77777777" w:rsidR="00CD49BC" w:rsidRDefault="003F278C">
            <w:pPr>
              <w:spacing w:after="0" w:line="240" w:lineRule="auto"/>
              <w:ind w:left="0"/>
              <w:rPr>
                <w:rFonts w:eastAsia="宋体"/>
                <w:strike/>
                <w:color w:val="FF0000"/>
                <w:lang w:eastAsia="zh-CN"/>
              </w:rPr>
            </w:pPr>
            <w:r>
              <w:rPr>
                <w:rFonts w:eastAsia="宋体"/>
                <w:color w:val="000000"/>
                <w:lang w:eastAsia="zh-CN"/>
              </w:rPr>
              <w:t>Target detection probability</w:t>
            </w:r>
          </w:p>
        </w:tc>
        <w:tc>
          <w:tcPr>
            <w:tcW w:w="0" w:type="auto"/>
            <w:gridSpan w:val="2"/>
          </w:tcPr>
          <w:p w14:paraId="4EFF026D" w14:textId="77777777" w:rsidR="00CD49BC" w:rsidRDefault="003F278C">
            <w:pPr>
              <w:snapToGrid w:val="0"/>
              <w:spacing w:after="0" w:line="240" w:lineRule="auto"/>
              <w:ind w:left="0"/>
              <w:rPr>
                <w:rFonts w:eastAsia="宋体"/>
                <w:color w:val="000000"/>
                <w:lang w:eastAsia="zh-CN"/>
              </w:rPr>
            </w:pPr>
            <w:r>
              <w:rPr>
                <w:rFonts w:eastAsia="宋体"/>
                <w:color w:val="000000"/>
                <w:lang w:eastAsia="zh-CN"/>
              </w:rPr>
              <w:t>99%</w:t>
            </w:r>
          </w:p>
        </w:tc>
      </w:tr>
      <w:tr w:rsidR="00CD49BC" w14:paraId="3BA76DC5" w14:textId="77777777">
        <w:tc>
          <w:tcPr>
            <w:tcW w:w="1657" w:type="dxa"/>
            <w:vMerge/>
            <w:shd w:val="clear" w:color="auto" w:fill="A5A5A5" w:themeFill="background1" w:themeFillShade="A5"/>
            <w:vAlign w:val="center"/>
          </w:tcPr>
          <w:p w14:paraId="147AE74F" w14:textId="77777777" w:rsidR="00CD49BC" w:rsidRDefault="00CD49BC">
            <w:pPr>
              <w:spacing w:after="0" w:line="240" w:lineRule="auto"/>
              <w:ind w:left="0"/>
              <w:rPr>
                <w:rFonts w:eastAsia="宋体"/>
                <w:lang w:eastAsia="zh-CN"/>
              </w:rPr>
            </w:pPr>
          </w:p>
        </w:tc>
        <w:tc>
          <w:tcPr>
            <w:tcW w:w="0" w:type="auto"/>
            <w:shd w:val="clear" w:color="auto" w:fill="A5A5A5" w:themeFill="background1" w:themeFillShade="A5"/>
          </w:tcPr>
          <w:p w14:paraId="4A087579" w14:textId="77777777" w:rsidR="00CD49BC" w:rsidRDefault="003F278C">
            <w:pPr>
              <w:spacing w:after="0" w:line="240" w:lineRule="auto"/>
              <w:ind w:left="0"/>
              <w:rPr>
                <w:rFonts w:eastAsia="宋体"/>
                <w:lang w:eastAsia="zh-CN"/>
              </w:rPr>
            </w:pPr>
            <w:r>
              <w:rPr>
                <w:rFonts w:eastAsia="宋体"/>
                <w:color w:val="000000"/>
                <w:lang w:eastAsia="zh-CN"/>
              </w:rPr>
              <w:t>Target false alarm probability</w:t>
            </w:r>
          </w:p>
        </w:tc>
        <w:tc>
          <w:tcPr>
            <w:tcW w:w="0" w:type="auto"/>
            <w:gridSpan w:val="2"/>
          </w:tcPr>
          <w:p w14:paraId="418F9081" w14:textId="77777777" w:rsidR="00CD49BC" w:rsidRDefault="003F278C">
            <w:pPr>
              <w:snapToGrid w:val="0"/>
              <w:spacing w:after="0" w:line="240" w:lineRule="auto"/>
              <w:ind w:left="0"/>
              <w:rPr>
                <w:rFonts w:eastAsia="宋体"/>
                <w:color w:val="000000"/>
                <w:lang w:eastAsia="zh-CN"/>
              </w:rPr>
            </w:pPr>
            <w:r>
              <w:rPr>
                <w:rFonts w:eastAsia="宋体"/>
                <w:color w:val="000000"/>
                <w:lang w:eastAsia="zh-CN"/>
              </w:rPr>
              <w:t>0.1%</w:t>
            </w:r>
          </w:p>
        </w:tc>
      </w:tr>
      <w:tr w:rsidR="00CD49BC" w14:paraId="6E8F0A41" w14:textId="77777777">
        <w:tc>
          <w:tcPr>
            <w:tcW w:w="1657" w:type="dxa"/>
            <w:vMerge/>
            <w:shd w:val="clear" w:color="auto" w:fill="A5A5A5" w:themeFill="background1" w:themeFillShade="A5"/>
            <w:vAlign w:val="center"/>
          </w:tcPr>
          <w:p w14:paraId="212AEE4B" w14:textId="77777777" w:rsidR="00CD49BC" w:rsidRDefault="00CD49BC">
            <w:pPr>
              <w:spacing w:after="0" w:line="240" w:lineRule="auto"/>
              <w:ind w:left="0"/>
              <w:rPr>
                <w:rFonts w:eastAsia="宋体"/>
                <w:lang w:eastAsia="zh-CN"/>
              </w:rPr>
            </w:pPr>
          </w:p>
        </w:tc>
        <w:tc>
          <w:tcPr>
            <w:tcW w:w="0" w:type="auto"/>
            <w:shd w:val="clear" w:color="auto" w:fill="A5A5A5" w:themeFill="background1" w:themeFillShade="A5"/>
          </w:tcPr>
          <w:p w14:paraId="070470EA" w14:textId="77777777" w:rsidR="00CD49BC" w:rsidRDefault="003F278C">
            <w:pPr>
              <w:spacing w:after="0" w:line="240" w:lineRule="auto"/>
              <w:ind w:left="0"/>
              <w:rPr>
                <w:rFonts w:eastAsia="宋体"/>
                <w:lang w:eastAsia="zh-CN"/>
              </w:rPr>
            </w:pPr>
            <w:r>
              <w:rPr>
                <w:rFonts w:eastAsia="宋体"/>
                <w:color w:val="000000"/>
                <w:lang w:eastAsia="zh-CN"/>
              </w:rPr>
              <w:t>SNR operating point</w:t>
            </w:r>
          </w:p>
        </w:tc>
        <w:tc>
          <w:tcPr>
            <w:tcW w:w="0" w:type="auto"/>
            <w:gridSpan w:val="2"/>
          </w:tcPr>
          <w:p w14:paraId="506C874A" w14:textId="77777777" w:rsidR="00CD49BC" w:rsidRDefault="003F278C">
            <w:pPr>
              <w:keepNext/>
              <w:snapToGrid w:val="0"/>
              <w:spacing w:after="0" w:line="240" w:lineRule="auto"/>
              <w:ind w:left="0"/>
              <w:rPr>
                <w:rFonts w:eastAsia="宋体"/>
                <w:color w:val="000000"/>
                <w:lang w:eastAsia="zh-CN"/>
              </w:rPr>
            </w:pPr>
            <w:r>
              <w:rPr>
                <w:rFonts w:eastAsia="宋体"/>
                <w:color w:val="000000"/>
                <w:lang w:eastAsia="zh-CN"/>
              </w:rPr>
              <w:t>Report SNR where target detection probability and false alarm probability are reached for baseline and OCC schemes</w:t>
            </w:r>
          </w:p>
        </w:tc>
      </w:tr>
      <w:tr w:rsidR="00CD49BC" w14:paraId="1BDA80D2" w14:textId="77777777">
        <w:tc>
          <w:tcPr>
            <w:tcW w:w="1657" w:type="dxa"/>
            <w:vMerge/>
            <w:shd w:val="clear" w:color="auto" w:fill="A5A5A5" w:themeFill="background1" w:themeFillShade="A5"/>
            <w:vAlign w:val="center"/>
          </w:tcPr>
          <w:p w14:paraId="008960CB" w14:textId="77777777" w:rsidR="00CD49BC" w:rsidRDefault="00CD49BC">
            <w:pPr>
              <w:spacing w:after="0" w:line="240" w:lineRule="auto"/>
              <w:ind w:left="0"/>
              <w:rPr>
                <w:rFonts w:eastAsia="宋体"/>
                <w:lang w:eastAsia="zh-CN"/>
              </w:rPr>
            </w:pPr>
          </w:p>
        </w:tc>
        <w:tc>
          <w:tcPr>
            <w:tcW w:w="2491" w:type="dxa"/>
            <w:shd w:val="clear" w:color="auto" w:fill="A5A5A5" w:themeFill="background1" w:themeFillShade="A5"/>
          </w:tcPr>
          <w:p w14:paraId="315304EB" w14:textId="77777777" w:rsidR="00CD49BC" w:rsidRDefault="003F278C">
            <w:pPr>
              <w:spacing w:after="0"/>
              <w:ind w:left="0"/>
              <w:rPr>
                <w:rFonts w:eastAsia="宋体"/>
                <w:color w:val="000000"/>
                <w:lang w:eastAsia="zh-CN"/>
              </w:rPr>
            </w:pPr>
            <w:proofErr w:type="spellStart"/>
            <w:r>
              <w:rPr>
                <w:rFonts w:ascii="Times" w:eastAsia="宋体" w:hAnsi="Times"/>
                <w:b/>
                <w:color w:val="000000"/>
                <w:lang w:eastAsia="zh-CN"/>
              </w:rPr>
              <w:t>ToA</w:t>
            </w:r>
            <w:proofErr w:type="spellEnd"/>
            <w:r>
              <w:rPr>
                <w:rFonts w:ascii="Times" w:eastAsia="宋体" w:hAnsi="Times"/>
                <w:b/>
                <w:color w:val="000000"/>
                <w:lang w:eastAsia="zh-CN"/>
              </w:rPr>
              <w:t xml:space="preserve"> estimation tolerance</w:t>
            </w:r>
          </w:p>
        </w:tc>
        <w:tc>
          <w:tcPr>
            <w:tcW w:w="5222" w:type="dxa"/>
            <w:gridSpan w:val="2"/>
          </w:tcPr>
          <w:p w14:paraId="58F0758D" w14:textId="77777777" w:rsidR="00CD49BC" w:rsidRDefault="003F278C">
            <w:pPr>
              <w:snapToGrid w:val="0"/>
              <w:spacing w:after="120"/>
              <w:ind w:left="0"/>
              <w:rPr>
                <w:rFonts w:eastAsia="宋体"/>
                <w:color w:val="000000"/>
                <w:lang w:eastAsia="zh-CN"/>
              </w:rPr>
            </w:pPr>
            <w:r>
              <w:rPr>
                <w:rFonts w:ascii="Times" w:eastAsia="宋体" w:hAnsi="Times"/>
                <w:b/>
                <w:color w:val="000000"/>
                <w:highlight w:val="yellow"/>
                <w:lang w:eastAsia="zh-CN"/>
              </w:rPr>
              <w:t>3.</w:t>
            </w:r>
            <w:r>
              <w:rPr>
                <w:rFonts w:ascii="Times" w:eastAsia="宋体" w:hAnsi="Times" w:hint="eastAsia"/>
                <w:b/>
                <w:color w:val="000000"/>
                <w:highlight w:val="yellow"/>
                <w:lang w:eastAsia="zh-CN"/>
              </w:rPr>
              <w:t>646</w:t>
            </w:r>
            <w:r>
              <w:rPr>
                <w:rFonts w:ascii="Times" w:eastAsia="宋体" w:hAnsi="Times"/>
                <w:b/>
                <w:color w:val="000000"/>
                <w:highlight w:val="yellow"/>
                <w:lang w:eastAsia="zh-CN"/>
              </w:rPr>
              <w:t>us</w:t>
            </w:r>
          </w:p>
        </w:tc>
      </w:tr>
    </w:tbl>
    <w:p w14:paraId="288CCB50" w14:textId="77777777" w:rsidR="00CD49BC" w:rsidRDefault="003F278C">
      <w:pPr>
        <w:spacing w:before="120" w:line="240" w:lineRule="auto"/>
        <w:ind w:left="0"/>
        <w:rPr>
          <w:lang w:eastAsia="zh-CN"/>
        </w:rPr>
      </w:pPr>
      <w:r>
        <w:rPr>
          <w:rFonts w:hint="eastAsia"/>
          <w:b/>
          <w:bCs/>
          <w:i/>
          <w:iCs/>
          <w:lang w:eastAsia="zh-CN"/>
        </w:rPr>
        <w:t>Proposal 5:</w:t>
      </w:r>
      <w:r>
        <w:rPr>
          <w:rFonts w:hint="eastAsia"/>
          <w:i/>
          <w:iCs/>
          <w:lang w:eastAsia="zh-CN"/>
        </w:rPr>
        <w:t xml:space="preserve"> The simulation assumption for NPRACH evaluation in </w:t>
      </w:r>
      <w:r>
        <w:rPr>
          <w:i/>
          <w:iCs/>
          <w:lang w:eastAsia="zh-CN"/>
        </w:rPr>
        <w:fldChar w:fldCharType="begin"/>
      </w:r>
      <w:r>
        <w:rPr>
          <w:i/>
          <w:iCs/>
          <w:lang w:eastAsia="zh-CN"/>
        </w:rPr>
        <w:instrText xml:space="preserve"> </w:instrText>
      </w:r>
      <w:r>
        <w:rPr>
          <w:rFonts w:hint="eastAsia"/>
          <w:i/>
          <w:iCs/>
          <w:lang w:eastAsia="zh-CN"/>
        </w:rPr>
        <w:instrText>REF _Ref178498736 \h</w:instrText>
      </w:r>
      <w:r>
        <w:rPr>
          <w:i/>
          <w:iCs/>
          <w:lang w:eastAsia="zh-CN"/>
        </w:rPr>
        <w:instrText xml:space="preserve">  \* MERGEFORMAT </w:instrText>
      </w:r>
      <w:r>
        <w:rPr>
          <w:i/>
          <w:iCs/>
          <w:lang w:eastAsia="zh-CN"/>
        </w:rPr>
      </w:r>
      <w:r>
        <w:rPr>
          <w:i/>
          <w:iCs/>
          <w:lang w:eastAsia="zh-CN"/>
        </w:rPr>
        <w:fldChar w:fldCharType="separate"/>
      </w:r>
      <w:r>
        <w:rPr>
          <w:i/>
          <w:iCs/>
          <w:lang w:eastAsia="zh-CN"/>
        </w:rPr>
        <w:t>Table 3</w:t>
      </w:r>
      <w:r>
        <w:rPr>
          <w:i/>
          <w:iCs/>
          <w:lang w:eastAsia="zh-CN"/>
        </w:rPr>
        <w:fldChar w:fldCharType="end"/>
      </w:r>
      <w:r>
        <w:rPr>
          <w:i/>
          <w:iCs/>
          <w:lang w:eastAsia="zh-CN"/>
        </w:rPr>
        <w:t xml:space="preserve"> </w:t>
      </w:r>
      <w:r>
        <w:rPr>
          <w:rFonts w:hint="eastAsia"/>
          <w:i/>
          <w:iCs/>
          <w:lang w:eastAsia="zh-CN"/>
        </w:rPr>
        <w:t>can be used for evaluating the performance of multiplexing scheme</w:t>
      </w:r>
      <w:r>
        <w:rPr>
          <w:rFonts w:hint="eastAsia"/>
          <w:lang w:eastAsia="zh-CN"/>
        </w:rPr>
        <w:t>.</w:t>
      </w:r>
    </w:p>
    <w:p w14:paraId="3C60796E" w14:textId="77777777" w:rsidR="00CD49BC" w:rsidRDefault="003F278C">
      <w:pPr>
        <w:pStyle w:val="2"/>
        <w:numPr>
          <w:ilvl w:val="1"/>
          <w:numId w:val="5"/>
        </w:numPr>
        <w:rPr>
          <w:rFonts w:eastAsia="黑体"/>
          <w:b/>
          <w:bCs/>
          <w:sz w:val="24"/>
          <w:szCs w:val="28"/>
        </w:rPr>
      </w:pPr>
      <w:r>
        <w:rPr>
          <w:rFonts w:eastAsia="黑体" w:hint="eastAsia"/>
          <w:b/>
          <w:bCs/>
          <w:sz w:val="24"/>
          <w:szCs w:val="28"/>
        </w:rPr>
        <w:t xml:space="preserve">Discussion on </w:t>
      </w:r>
      <w:r>
        <w:rPr>
          <w:rFonts w:eastAsia="黑体" w:hint="eastAsia"/>
          <w:b/>
          <w:bCs/>
          <w:sz w:val="24"/>
          <w:szCs w:val="28"/>
          <w:lang w:eastAsia="zh-CN"/>
        </w:rPr>
        <w:t xml:space="preserve">OCC </w:t>
      </w:r>
      <w:r>
        <w:rPr>
          <w:rFonts w:eastAsia="黑体" w:hint="eastAsia"/>
          <w:b/>
          <w:bCs/>
          <w:sz w:val="24"/>
          <w:szCs w:val="28"/>
        </w:rPr>
        <w:t>schemes</w:t>
      </w:r>
    </w:p>
    <w:p w14:paraId="5C1F41BB" w14:textId="77777777" w:rsidR="00CD49BC" w:rsidRDefault="003F278C">
      <w:pPr>
        <w:pStyle w:val="3"/>
        <w:numPr>
          <w:ilvl w:val="2"/>
          <w:numId w:val="5"/>
        </w:numPr>
        <w:rPr>
          <w:rFonts w:eastAsia="宋体"/>
          <w:b/>
          <w:sz w:val="24"/>
          <w:szCs w:val="24"/>
          <w:lang w:eastAsia="zh-CN"/>
        </w:rPr>
      </w:pPr>
      <w:r>
        <w:rPr>
          <w:rFonts w:eastAsia="宋体" w:hint="eastAsia"/>
          <w:b/>
          <w:sz w:val="24"/>
          <w:szCs w:val="24"/>
          <w:lang w:eastAsia="zh-CN"/>
        </w:rPr>
        <w:t>Analysis on OCC Schemes</w:t>
      </w:r>
    </w:p>
    <w:p w14:paraId="36299BCB" w14:textId="77777777" w:rsidR="00CD49BC" w:rsidRDefault="003F278C">
      <w:pPr>
        <w:ind w:left="0"/>
        <w:rPr>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NPRACH</w:t>
      </w:r>
      <w:r>
        <w:rPr>
          <w:rFonts w:eastAsia="宋体" w:hint="eastAsia"/>
          <w:lang w:eastAsia="zh-CN"/>
        </w:rPr>
        <w:fldChar w:fldCharType="begin"/>
      </w:r>
      <w:r>
        <w:rPr>
          <w:rFonts w:eastAsia="宋体" w:hint="eastAsia"/>
          <w:lang w:eastAsia="zh-CN"/>
        </w:rPr>
        <w:instrText xml:space="preserve"> REF _Ref10634 \r \h </w:instrText>
      </w:r>
      <w:r>
        <w:rPr>
          <w:rFonts w:eastAsia="宋体" w:hint="eastAsia"/>
          <w:lang w:eastAsia="zh-CN"/>
        </w:rPr>
      </w:r>
      <w:r>
        <w:rPr>
          <w:rFonts w:eastAsia="宋体" w:hint="eastAsia"/>
          <w:lang w:eastAsia="zh-CN"/>
        </w:rPr>
        <w:fldChar w:fldCharType="separate"/>
      </w:r>
      <w:r>
        <w:rPr>
          <w:rFonts w:eastAsia="宋体" w:hint="eastAsia"/>
          <w:lang w:eastAsia="zh-CN"/>
        </w:rPr>
        <w:t>[2]</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_Ref166246331 \r \h </w:instrText>
      </w:r>
      <w:r>
        <w:rPr>
          <w:rFonts w:eastAsia="宋体" w:hint="eastAsia"/>
          <w:lang w:eastAsia="zh-CN"/>
        </w:rPr>
      </w:r>
      <w:r>
        <w:rPr>
          <w:rFonts w:eastAsia="宋体" w:hint="eastAsia"/>
          <w:lang w:eastAsia="zh-CN"/>
        </w:rPr>
        <w:fldChar w:fldCharType="separate"/>
      </w:r>
      <w:r>
        <w:rPr>
          <w:rFonts w:eastAsia="宋体" w:hint="eastAsia"/>
          <w:lang w:eastAsia="zh-CN"/>
        </w:rPr>
        <w:t>[4]</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_Ref1505 \r \h </w:instrText>
      </w:r>
      <w:r>
        <w:rPr>
          <w:rFonts w:eastAsia="宋体" w:hint="eastAsia"/>
          <w:lang w:eastAsia="zh-CN"/>
        </w:rPr>
      </w:r>
      <w:r>
        <w:rPr>
          <w:rFonts w:eastAsia="宋体" w:hint="eastAsia"/>
          <w:lang w:eastAsia="zh-CN"/>
        </w:rPr>
        <w:fldChar w:fldCharType="separate"/>
      </w:r>
      <w:r>
        <w:rPr>
          <w:rFonts w:eastAsia="宋体" w:hint="eastAsia"/>
          <w:lang w:eastAsia="zh-CN"/>
        </w:rPr>
        <w:t>[6]</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CD49BC" w14:paraId="44C10783" w14:textId="77777777">
        <w:tc>
          <w:tcPr>
            <w:tcW w:w="9620" w:type="dxa"/>
          </w:tcPr>
          <w:p w14:paraId="754A940F" w14:textId="77777777" w:rsidR="00CD49BC" w:rsidRDefault="003F278C">
            <w:pPr>
              <w:spacing w:after="0"/>
              <w:ind w:left="0"/>
              <w:rPr>
                <w:b/>
                <w:bCs/>
                <w:highlight w:val="green"/>
                <w:lang w:eastAsia="zh-CN"/>
              </w:rPr>
            </w:pPr>
            <w:r>
              <w:rPr>
                <w:rFonts w:hint="eastAsia"/>
                <w:b/>
                <w:highlight w:val="green"/>
                <w:lang w:eastAsia="zh-CN"/>
              </w:rPr>
              <w:t>Agreement in RAN1 #116bis</w:t>
            </w:r>
          </w:p>
          <w:p w14:paraId="491EF112" w14:textId="77777777" w:rsidR="00CD49BC" w:rsidRDefault="003F278C">
            <w:pPr>
              <w:spacing w:after="0"/>
              <w:ind w:left="0"/>
              <w:rPr>
                <w:lang w:eastAsia="zh-CN"/>
              </w:rPr>
            </w:pPr>
            <w:r>
              <w:rPr>
                <w:lang w:eastAsia="zh-CN"/>
              </w:rPr>
              <w:t>At least the following NPRACH OCC schemes are considered by RAN1 for study:</w:t>
            </w:r>
          </w:p>
          <w:p w14:paraId="43130F7D" w14:textId="77777777" w:rsidR="00CD49BC" w:rsidRDefault="003F278C">
            <w:pPr>
              <w:numPr>
                <w:ilvl w:val="0"/>
                <w:numId w:val="7"/>
              </w:numPr>
              <w:spacing w:after="0"/>
              <w:ind w:leftChars="200" w:left="820"/>
              <w:rPr>
                <w:rFonts w:eastAsia="宋体"/>
                <w:lang w:eastAsia="zh-CN"/>
              </w:rPr>
            </w:pPr>
            <w:r>
              <w:rPr>
                <w:lang w:eastAsia="zh-CN"/>
              </w:rPr>
              <w:t>Intra-symbol gro</w:t>
            </w:r>
            <w:r>
              <w:rPr>
                <w:rFonts w:eastAsia="宋体"/>
                <w:lang w:eastAsia="zh-CN"/>
              </w:rPr>
              <w:t>up OCC</w:t>
            </w:r>
          </w:p>
          <w:p w14:paraId="4D4600FB" w14:textId="77777777" w:rsidR="00CD49BC" w:rsidRDefault="003F278C">
            <w:pPr>
              <w:numPr>
                <w:ilvl w:val="0"/>
                <w:numId w:val="7"/>
              </w:numPr>
              <w:spacing w:after="0"/>
              <w:ind w:leftChars="200" w:left="820"/>
              <w:rPr>
                <w:lang w:eastAsia="zh-CN"/>
              </w:rPr>
            </w:pPr>
            <w:r>
              <w:rPr>
                <w:rFonts w:eastAsia="宋体"/>
                <w:lang w:eastAsia="zh-CN"/>
              </w:rPr>
              <w:t>Inter-symbol group(s) OCC</w:t>
            </w:r>
          </w:p>
          <w:p w14:paraId="11A07D78" w14:textId="77777777" w:rsidR="00CD49BC" w:rsidRDefault="003F278C">
            <w:pPr>
              <w:numPr>
                <w:ilvl w:val="0"/>
                <w:numId w:val="7"/>
              </w:numPr>
              <w:spacing w:after="0"/>
              <w:ind w:leftChars="200" w:left="820"/>
              <w:rPr>
                <w:lang w:eastAsia="zh-CN"/>
              </w:rPr>
            </w:pPr>
            <w:r>
              <w:rPr>
                <w:lang w:eastAsia="zh-CN"/>
              </w:rPr>
              <w:t xml:space="preserve">Inter-repetition OCC </w:t>
            </w:r>
          </w:p>
          <w:p w14:paraId="54FA27BB" w14:textId="77777777" w:rsidR="00CD49BC" w:rsidRDefault="003F278C">
            <w:pPr>
              <w:numPr>
                <w:ilvl w:val="255"/>
                <w:numId w:val="0"/>
              </w:numPr>
              <w:spacing w:after="0"/>
              <w:rPr>
                <w:b/>
                <w:bCs/>
                <w:highlight w:val="green"/>
                <w:lang w:eastAsia="zh-CN"/>
              </w:rPr>
            </w:pPr>
            <w:r>
              <w:rPr>
                <w:rFonts w:hint="eastAsia"/>
                <w:b/>
                <w:bCs/>
                <w:highlight w:val="green"/>
                <w:lang w:eastAsia="zh-CN"/>
              </w:rPr>
              <w:t>Agreement in RAN1 #117</w:t>
            </w:r>
          </w:p>
          <w:p w14:paraId="1BD3012F" w14:textId="77777777" w:rsidR="00CD49BC" w:rsidRDefault="003F278C">
            <w:pPr>
              <w:numPr>
                <w:ilvl w:val="255"/>
                <w:numId w:val="0"/>
              </w:numPr>
              <w:spacing w:after="0"/>
              <w:rPr>
                <w:lang w:eastAsia="zh-CN"/>
              </w:rPr>
            </w:pPr>
            <w:r>
              <w:rPr>
                <w:lang w:eastAsia="zh-CN"/>
              </w:rPr>
              <w:t>Inter-repetition OCC for NPRACH is not studied further in RAN1.</w:t>
            </w:r>
          </w:p>
          <w:p w14:paraId="08E13029" w14:textId="77777777" w:rsidR="00CD49BC" w:rsidRDefault="003F278C">
            <w:pPr>
              <w:numPr>
                <w:ilvl w:val="255"/>
                <w:numId w:val="0"/>
              </w:numPr>
              <w:spacing w:after="0"/>
              <w:rPr>
                <w:b/>
                <w:bCs/>
                <w:highlight w:val="green"/>
                <w:lang w:eastAsia="zh-CN"/>
              </w:rPr>
            </w:pPr>
            <w:r>
              <w:rPr>
                <w:rFonts w:hint="eastAsia"/>
                <w:b/>
                <w:bCs/>
                <w:highlight w:val="green"/>
                <w:lang w:eastAsia="zh-CN"/>
              </w:rPr>
              <w:t>Agreement in RAN1 #118bis</w:t>
            </w:r>
          </w:p>
          <w:p w14:paraId="42013E55" w14:textId="77777777" w:rsidR="00CD49BC" w:rsidRDefault="003F278C">
            <w:pPr>
              <w:numPr>
                <w:ilvl w:val="255"/>
                <w:numId w:val="0"/>
              </w:numPr>
              <w:spacing w:after="0"/>
              <w:rPr>
                <w:lang w:eastAsia="zh-CN"/>
              </w:rPr>
            </w:pPr>
            <w:r>
              <w:rPr>
                <w:rFonts w:hint="eastAsia"/>
                <w:lang w:eastAsia="zh-CN"/>
              </w:rPr>
              <w:t>For NPRACH transmission, inter-symbol group OCC is not further studied.</w:t>
            </w:r>
          </w:p>
        </w:tc>
      </w:tr>
    </w:tbl>
    <w:p w14:paraId="3C4A151E" w14:textId="77777777" w:rsidR="00CD49BC" w:rsidRDefault="003F278C">
      <w:pPr>
        <w:ind w:left="0"/>
        <w:rPr>
          <w:rFonts w:eastAsia="宋体"/>
          <w:lang w:eastAsia="zh-CN"/>
        </w:rPr>
      </w:pPr>
      <w:r>
        <w:rPr>
          <w:rFonts w:eastAsia="宋体" w:hint="eastAsia"/>
          <w:lang w:eastAsia="zh-CN"/>
        </w:rPr>
        <w:t xml:space="preserve">For the IoT system, the special structure of NPRACH is comprised of symbol group, repetition unit along with frequency hopping pattern as shown in </w:t>
      </w:r>
      <w:r>
        <w:rPr>
          <w:rFonts w:eastAsia="宋体" w:hint="eastAsia"/>
          <w:lang w:eastAsia="zh-CN"/>
        </w:rPr>
        <w:fldChar w:fldCharType="begin"/>
      </w:r>
      <w:r>
        <w:rPr>
          <w:rFonts w:eastAsia="宋体" w:hint="eastAsia"/>
          <w:lang w:eastAsia="zh-CN"/>
        </w:rPr>
        <w:instrText xml:space="preserve"> REF _Ref163136445 \h </w:instrText>
      </w:r>
      <w:r>
        <w:rPr>
          <w:rFonts w:eastAsia="宋体" w:hint="eastAsia"/>
          <w:lang w:eastAsia="zh-CN"/>
        </w:rPr>
      </w:r>
      <w:r>
        <w:rPr>
          <w:rFonts w:eastAsia="宋体" w:hint="eastAsia"/>
          <w:lang w:eastAsia="zh-CN"/>
        </w:rPr>
        <w:fldChar w:fldCharType="separate"/>
      </w:r>
      <w:r>
        <w:t>Figure 1</w:t>
      </w:r>
      <w:r>
        <w:rPr>
          <w:rFonts w:eastAsia="宋体" w:hint="eastAsia"/>
          <w:lang w:eastAsia="zh-CN"/>
        </w:rPr>
        <w:t>0</w:t>
      </w:r>
      <w:r>
        <w:rPr>
          <w:rFonts w:eastAsia="宋体" w:hint="eastAsia"/>
          <w:lang w:eastAsia="zh-CN"/>
        </w:rPr>
        <w:fldChar w:fldCharType="end"/>
      </w:r>
    </w:p>
    <w:p w14:paraId="0118E24A" w14:textId="77777777" w:rsidR="00CD49BC" w:rsidRDefault="003F278C">
      <w:pPr>
        <w:pStyle w:val="a6"/>
        <w:ind w:left="0"/>
        <w:rPr>
          <w:b w:val="0"/>
        </w:rPr>
      </w:pPr>
      <w:bookmarkStart w:id="18" w:name="_Ref158908990"/>
      <w:r>
        <w:rPr>
          <w:b w:val="0"/>
          <w:noProof/>
        </w:rPr>
        <w:drawing>
          <wp:inline distT="0" distB="0" distL="0" distR="0" wp14:anchorId="3560A333" wp14:editId="57619BBD">
            <wp:extent cx="5975350" cy="161925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975350" cy="1619250"/>
                    </a:xfrm>
                    <a:prstGeom prst="rect">
                      <a:avLst/>
                    </a:prstGeom>
                    <a:noFill/>
                  </pic:spPr>
                </pic:pic>
              </a:graphicData>
            </a:graphic>
          </wp:inline>
        </w:drawing>
      </w:r>
    </w:p>
    <w:p w14:paraId="32ADE1D0" w14:textId="77777777" w:rsidR="00CD49BC" w:rsidRDefault="003F278C">
      <w:pPr>
        <w:pStyle w:val="a6"/>
        <w:ind w:left="0"/>
      </w:pPr>
      <w:bookmarkStart w:id="19" w:name="_Ref163136445"/>
      <w:r>
        <w:t xml:space="preserve">Figure </w:t>
      </w:r>
      <w:r>
        <w:fldChar w:fldCharType="begin"/>
      </w:r>
      <w:r>
        <w:instrText xml:space="preserve"> SEQ Figure \* ARABIC </w:instrText>
      </w:r>
      <w:r>
        <w:fldChar w:fldCharType="separate"/>
      </w:r>
      <w:r>
        <w:t>10</w:t>
      </w:r>
      <w:r>
        <w:fldChar w:fldCharType="end"/>
      </w:r>
      <w:bookmarkEnd w:id="18"/>
      <w:bookmarkEnd w:id="19"/>
      <w:r>
        <w:rPr>
          <w:b w:val="0"/>
        </w:rPr>
        <w:t xml:space="preserve"> NPRACH</w:t>
      </w:r>
      <w:r>
        <w:rPr>
          <w:rFonts w:hint="eastAsia"/>
          <w:b w:val="0"/>
          <w:lang w:val="en-US"/>
        </w:rPr>
        <w:t xml:space="preserve"> structure</w:t>
      </w:r>
    </w:p>
    <w:p w14:paraId="53BCB37E" w14:textId="1E9F2C0D" w:rsidR="00CD49BC" w:rsidRDefault="003F278C">
      <w:pPr>
        <w:ind w:left="0"/>
        <w:rPr>
          <w:rFonts w:eastAsia="宋体"/>
          <w:lang w:eastAsia="zh-CN"/>
        </w:rPr>
      </w:pPr>
      <w:r>
        <w:rPr>
          <w:lang w:eastAsia="zh-CN"/>
        </w:rPr>
        <w:t xml:space="preserve">Then, </w:t>
      </w:r>
      <w:r>
        <w:rPr>
          <w:rFonts w:hint="eastAsia"/>
          <w:lang w:eastAsia="zh-CN"/>
        </w:rPr>
        <w:t xml:space="preserve">the intra-symbol group OCC scheme is described below: </w:t>
      </w:r>
      <w:r>
        <w:rPr>
          <w:rFonts w:eastAsia="宋体" w:hint="eastAsia"/>
          <w:lang w:eastAsia="zh-CN"/>
        </w:rPr>
        <w:t xml:space="preserve">To support user multiplexing, </w:t>
      </w:r>
      <w:r>
        <w:rPr>
          <w:rFonts w:eastAsia="宋体"/>
          <w:lang w:eastAsia="zh-CN"/>
        </w:rPr>
        <w:t>the OCC sequence</w:t>
      </w:r>
      <w:r w:rsidR="006964B4">
        <w:rPr>
          <w:rFonts w:eastAsia="宋体"/>
          <w:lang w:eastAsia="zh-CN"/>
        </w:rPr>
        <w:t xml:space="preserve"> </w:t>
      </w:r>
      <w:r>
        <w:rPr>
          <w:rFonts w:eastAsia="宋体" w:hint="eastAsia"/>
          <w:lang w:eastAsia="zh-CN"/>
        </w:rPr>
        <w:t xml:space="preserve">(e.g., </w:t>
      </w:r>
      <m:oMath>
        <m:d>
          <m:dPr>
            <m:begChr m:val="["/>
            <m:endChr m:val="]"/>
            <m:ctrlPr>
              <w:rPr>
                <w:rFonts w:ascii="Cambria Math" w:eastAsia="宋体" w:hAnsi="Cambria Math"/>
                <w:lang w:eastAsia="zh-CN"/>
              </w:rPr>
            </m:ctrlPr>
          </m:dPr>
          <m:e>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2</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3</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4</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5</m:t>
                </m:r>
              </m:sub>
            </m:sSub>
          </m:e>
        </m:d>
      </m:oMath>
      <w:r>
        <w:rPr>
          <w:rFonts w:eastAsia="宋体" w:hint="eastAsia"/>
          <w:lang w:eastAsia="zh-CN"/>
        </w:rPr>
        <w:t>)</w:t>
      </w:r>
      <w:r>
        <w:rPr>
          <w:rFonts w:eastAsia="宋体"/>
          <w:lang w:eastAsia="zh-CN"/>
        </w:rPr>
        <w:t xml:space="preserve"> is applied to multiple symbols within a symbol group and all symbol groups in the repetition unit is identical.</w:t>
      </w:r>
      <w:r>
        <w:rPr>
          <w:rFonts w:eastAsia="宋体" w:hint="eastAsia"/>
          <w:lang w:eastAsia="zh-CN"/>
        </w:rPr>
        <w:t xml:space="preserve"> The structure of NPRACH with OCC application is shown in </w:t>
      </w:r>
      <w:r>
        <w:rPr>
          <w:rFonts w:eastAsia="宋体" w:hint="eastAsia"/>
          <w:lang w:eastAsia="zh-CN"/>
        </w:rPr>
        <w:fldChar w:fldCharType="begin"/>
      </w:r>
      <w:r>
        <w:rPr>
          <w:rFonts w:eastAsia="宋体" w:hint="eastAsia"/>
          <w:lang w:eastAsia="zh-CN"/>
        </w:rPr>
        <w:instrText xml:space="preserve"> REF _Ref637 \h </w:instrText>
      </w:r>
      <w:r>
        <w:rPr>
          <w:rFonts w:eastAsia="宋体" w:hint="eastAsia"/>
          <w:lang w:eastAsia="zh-CN"/>
        </w:rPr>
      </w:r>
      <w:r>
        <w:rPr>
          <w:rFonts w:eastAsia="宋体" w:hint="eastAsia"/>
          <w:lang w:eastAsia="zh-CN"/>
        </w:rPr>
        <w:fldChar w:fldCharType="separate"/>
      </w:r>
      <w:r>
        <w:t>Figure 1</w:t>
      </w:r>
      <w:r>
        <w:rPr>
          <w:rFonts w:eastAsia="宋体" w:hint="eastAsia"/>
          <w:lang w:eastAsia="zh-CN"/>
        </w:rPr>
        <w:t>1</w:t>
      </w:r>
      <w:r>
        <w:rPr>
          <w:rFonts w:eastAsia="宋体" w:hint="eastAsia"/>
          <w:lang w:eastAsia="zh-CN"/>
        </w:rPr>
        <w:fldChar w:fldCharType="end"/>
      </w:r>
      <w:r>
        <w:rPr>
          <w:rFonts w:eastAsia="宋体" w:hint="eastAsia"/>
          <w:lang w:eastAsia="zh-CN"/>
        </w:rPr>
        <w:t>.</w:t>
      </w:r>
    </w:p>
    <w:p w14:paraId="2EA3E2D7" w14:textId="77777777" w:rsidR="00CD49BC" w:rsidRDefault="003F278C">
      <w:pPr>
        <w:numPr>
          <w:ilvl w:val="255"/>
          <w:numId w:val="0"/>
        </w:numPr>
        <w:ind w:leftChars="200" w:left="400"/>
        <w:jc w:val="center"/>
      </w:pPr>
      <w:r>
        <w:rPr>
          <w:noProof/>
        </w:rPr>
        <w:lastRenderedPageBreak/>
        <w:drawing>
          <wp:inline distT="0" distB="0" distL="114300" distR="114300" wp14:anchorId="56A0950C" wp14:editId="6982E312">
            <wp:extent cx="4420870" cy="2339975"/>
            <wp:effectExtent l="0" t="0" r="17780" b="3175"/>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pic:cNvPicPr>
                      <a:picLocks noChangeAspect="1"/>
                    </pic:cNvPicPr>
                  </pic:nvPicPr>
                  <pic:blipFill>
                    <a:blip r:embed="rId43"/>
                    <a:stretch>
                      <a:fillRect/>
                    </a:stretch>
                  </pic:blipFill>
                  <pic:spPr>
                    <a:xfrm>
                      <a:off x="0" y="0"/>
                      <a:ext cx="4420870" cy="2339975"/>
                    </a:xfrm>
                    <a:prstGeom prst="rect">
                      <a:avLst/>
                    </a:prstGeom>
                    <a:noFill/>
                    <a:ln>
                      <a:noFill/>
                    </a:ln>
                  </pic:spPr>
                </pic:pic>
              </a:graphicData>
            </a:graphic>
          </wp:inline>
        </w:drawing>
      </w:r>
    </w:p>
    <w:p w14:paraId="604218E9" w14:textId="77777777" w:rsidR="00CD49BC" w:rsidRDefault="003F278C">
      <w:pPr>
        <w:pStyle w:val="a6"/>
        <w:ind w:left="0"/>
      </w:pPr>
      <w:bookmarkStart w:id="20" w:name="_Ref637"/>
      <w:r>
        <w:t xml:space="preserve">Figure </w:t>
      </w:r>
      <w:r>
        <w:fldChar w:fldCharType="begin"/>
      </w:r>
      <w:r>
        <w:instrText xml:space="preserve"> SEQ Figure \* ARABIC </w:instrText>
      </w:r>
      <w:r>
        <w:fldChar w:fldCharType="separate"/>
      </w:r>
      <w:r>
        <w:t>11</w:t>
      </w:r>
      <w:r>
        <w:fldChar w:fldCharType="end"/>
      </w:r>
      <w:bookmarkEnd w:id="20"/>
      <w:r>
        <w:rPr>
          <w:rFonts w:hint="eastAsia"/>
          <w:lang w:val="en-US"/>
        </w:rPr>
        <w:t xml:space="preserve"> </w:t>
      </w:r>
      <w:r>
        <w:rPr>
          <w:b w:val="0"/>
        </w:rPr>
        <w:t>NPRACH</w:t>
      </w:r>
      <w:r>
        <w:rPr>
          <w:rFonts w:hint="eastAsia"/>
          <w:b w:val="0"/>
          <w:lang w:val="en-US"/>
        </w:rPr>
        <w:t xml:space="preserve"> structure with OCC application</w:t>
      </w:r>
    </w:p>
    <w:p w14:paraId="62C2956F" w14:textId="77777777" w:rsidR="00CD49BC" w:rsidRDefault="003F278C">
      <w:pPr>
        <w:numPr>
          <w:ilvl w:val="255"/>
          <w:numId w:val="0"/>
        </w:numPr>
        <w:rPr>
          <w:rFonts w:eastAsia="宋体"/>
          <w:lang w:eastAsia="zh-CN"/>
        </w:rPr>
      </w:pPr>
      <w:r>
        <w:rPr>
          <w:rFonts w:eastAsia="宋体"/>
          <w:lang w:eastAsia="zh-CN"/>
        </w:rPr>
        <w:t xml:space="preserve">Based on this scheme, interference among multiple UEs is expected to be largely removed by OCC combination within the symbol groups. As a result, the TO/FO estimation for each UE is feasible using the combined symbols for different symbol groups based on traditional differential operation. Therefore, the impact of FO and TO can be largely mitigated, which is critical for NPRACH detection performance with multiple UE interference. </w:t>
      </w:r>
      <w:r>
        <w:rPr>
          <w:rFonts w:eastAsia="宋体" w:hint="eastAsia"/>
          <w:lang w:eastAsia="zh-CN"/>
        </w:rPr>
        <w:t>T</w:t>
      </w:r>
      <w:r>
        <w:rPr>
          <w:rFonts w:eastAsia="宋体"/>
          <w:lang w:eastAsia="zh-CN"/>
        </w:rPr>
        <w:t xml:space="preserve">he performance of </w:t>
      </w:r>
      <w:r>
        <w:rPr>
          <w:rFonts w:eastAsia="宋体" w:hint="eastAsia"/>
          <w:lang w:eastAsia="zh-CN"/>
        </w:rPr>
        <w:t>i</w:t>
      </w:r>
      <w:r>
        <w:rPr>
          <w:lang w:eastAsia="zh-CN"/>
        </w:rPr>
        <w:t>ntra-symbol gro</w:t>
      </w:r>
      <w:r>
        <w:rPr>
          <w:rFonts w:eastAsia="宋体"/>
          <w:lang w:eastAsia="zh-CN"/>
        </w:rPr>
        <w:t>up OCC</w:t>
      </w:r>
      <w:r>
        <w:rPr>
          <w:rFonts w:eastAsia="宋体" w:hint="eastAsia"/>
          <w:lang w:eastAsia="zh-CN"/>
        </w:rPr>
        <w:t xml:space="preserve"> </w:t>
      </w:r>
      <w:r>
        <w:rPr>
          <w:rFonts w:eastAsia="宋体"/>
          <w:lang w:eastAsia="zh-CN"/>
        </w:rPr>
        <w:t xml:space="preserve">is shown in section </w:t>
      </w:r>
      <w:r>
        <w:rPr>
          <w:rFonts w:eastAsia="宋体" w:hint="eastAsia"/>
          <w:lang w:eastAsia="zh-CN"/>
        </w:rPr>
        <w:t>4</w:t>
      </w:r>
      <w:r>
        <w:rPr>
          <w:rFonts w:eastAsia="宋体"/>
          <w:lang w:eastAsia="zh-CN"/>
        </w:rPr>
        <w:t xml:space="preserve">.2.2. </w:t>
      </w:r>
    </w:p>
    <w:p w14:paraId="5DEBA7A7" w14:textId="77777777" w:rsidR="00CD49BC" w:rsidRDefault="003F278C">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1</w:t>
      </w:r>
      <w:r>
        <w:rPr>
          <w:rFonts w:eastAsia="宋体" w:hint="eastAsia"/>
          <w:b/>
          <w:bCs/>
          <w:i/>
          <w:iCs/>
          <w:lang w:eastAsia="zh-CN"/>
        </w:rPr>
        <w:t>6:</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 xml:space="preserve">Intra-symbol group OCC for NPRACH is reasonable since TOE/FOE can be supported to combat the multiple UE interference. </w:t>
      </w:r>
    </w:p>
    <w:p w14:paraId="348B93D3" w14:textId="77777777" w:rsidR="00CD49BC" w:rsidRDefault="003F278C">
      <w:pPr>
        <w:pStyle w:val="3"/>
        <w:numPr>
          <w:ilvl w:val="2"/>
          <w:numId w:val="5"/>
        </w:numPr>
        <w:rPr>
          <w:rFonts w:eastAsia="宋体"/>
          <w:b/>
          <w:sz w:val="24"/>
          <w:szCs w:val="24"/>
          <w:lang w:eastAsia="zh-CN"/>
        </w:rPr>
      </w:pPr>
      <w:r>
        <w:rPr>
          <w:rFonts w:eastAsia="宋体" w:hint="eastAsia"/>
          <w:b/>
          <w:sz w:val="24"/>
          <w:szCs w:val="24"/>
          <w:lang w:eastAsia="zh-CN"/>
        </w:rPr>
        <w:t>Performance evaluation</w:t>
      </w:r>
    </w:p>
    <w:p w14:paraId="69B2DD8A" w14:textId="77777777" w:rsidR="00CD49BC" w:rsidRDefault="003F278C">
      <w:pPr>
        <w:spacing w:before="120" w:after="120" w:line="240" w:lineRule="auto"/>
        <w:ind w:left="0"/>
        <w:rPr>
          <w:rFonts w:eastAsia="宋体"/>
          <w:i/>
          <w:iCs/>
          <w:lang w:eastAsia="zh-CN"/>
        </w:rPr>
      </w:pPr>
      <w:r>
        <w:rPr>
          <w:rFonts w:eastAsia="宋体" w:hint="eastAsia"/>
          <w:lang w:eastAsia="zh-CN"/>
        </w:rPr>
        <w:t>Based on the simulation assumption in</w:t>
      </w:r>
      <w:r>
        <w:rPr>
          <w:rFonts w:eastAsia="宋体"/>
          <w:lang w:eastAsia="zh-CN"/>
        </w:rPr>
        <w:t xml:space="preserve"> </w:t>
      </w:r>
      <w:r>
        <w:rPr>
          <w:rFonts w:eastAsia="宋体"/>
          <w:lang w:eastAsia="zh-CN"/>
        </w:rPr>
        <w:fldChar w:fldCharType="begin"/>
      </w:r>
      <w:r>
        <w:rPr>
          <w:rFonts w:eastAsia="宋体"/>
          <w:lang w:eastAsia="zh-CN"/>
        </w:rPr>
        <w:instrText xml:space="preserve"> REF _Ref178498736 \h </w:instrText>
      </w:r>
      <w:r>
        <w:rPr>
          <w:rFonts w:eastAsia="宋体"/>
          <w:lang w:eastAsia="zh-CN"/>
        </w:rPr>
      </w:r>
      <w:r>
        <w:rPr>
          <w:rFonts w:eastAsia="宋体"/>
          <w:lang w:eastAsia="zh-CN"/>
        </w:rPr>
        <w:fldChar w:fldCharType="separate"/>
      </w:r>
      <w:r>
        <w:t>Table 3</w:t>
      </w:r>
      <w:r>
        <w:rPr>
          <w:rFonts w:eastAsia="宋体"/>
          <w:lang w:eastAsia="zh-CN"/>
        </w:rPr>
        <w:fldChar w:fldCharType="end"/>
      </w:r>
      <w:r>
        <w:rPr>
          <w:rFonts w:eastAsia="宋体" w:hint="eastAsia"/>
          <w:lang w:eastAsia="zh-CN"/>
        </w:rPr>
        <w:t>, i</w:t>
      </w:r>
      <w:r>
        <w:rPr>
          <w:lang w:eastAsia="zh-CN"/>
        </w:rPr>
        <w:t>ntra-symbol gro</w:t>
      </w:r>
      <w:r>
        <w:rPr>
          <w:rFonts w:eastAsia="宋体"/>
          <w:lang w:eastAsia="zh-CN"/>
        </w:rPr>
        <w:t xml:space="preserve">up </w:t>
      </w:r>
      <w:r>
        <w:rPr>
          <w:rFonts w:eastAsia="宋体" w:hint="eastAsia"/>
          <w:lang w:eastAsia="zh-CN"/>
        </w:rPr>
        <w:t>OCC scheme is evaluated under different configuration parameters.</w:t>
      </w:r>
    </w:p>
    <w:p w14:paraId="0DE9F9D0" w14:textId="77777777" w:rsidR="00CD49BC" w:rsidRDefault="003F278C">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_Ref8942 \h </w:instrText>
      </w:r>
      <w:r>
        <w:rPr>
          <w:rFonts w:eastAsia="宋体" w:hint="eastAsia"/>
          <w:lang w:eastAsia="zh-CN"/>
        </w:rPr>
      </w:r>
      <w:r>
        <w:rPr>
          <w:rFonts w:eastAsia="宋体" w:hint="eastAsia"/>
          <w:lang w:eastAsia="zh-CN"/>
        </w:rPr>
        <w:fldChar w:fldCharType="separate"/>
      </w:r>
      <w:r>
        <w:rPr>
          <w:b/>
          <w:bCs/>
        </w:rPr>
        <w:t>Figure 1</w:t>
      </w:r>
      <w:r>
        <w:rPr>
          <w:rFonts w:eastAsia="宋体" w:hint="eastAsia"/>
          <w:b/>
          <w:bCs/>
          <w:lang w:eastAsia="zh-CN"/>
        </w:rPr>
        <w:t>2</w:t>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GEO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-7.35</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14:paraId="64214BA5" w14:textId="77777777" w:rsidR="00CD49BC" w:rsidRDefault="003F278C">
      <w:pPr>
        <w:numPr>
          <w:ilvl w:val="0"/>
          <w:numId w:val="19"/>
        </w:numPr>
        <w:spacing w:before="120" w:after="120" w:line="240" w:lineRule="auto"/>
        <w:rPr>
          <w:rFonts w:eastAsia="宋体"/>
          <w:b/>
          <w:bCs/>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r>
        <w:rPr>
          <w:rFonts w:eastAsia="宋体" w:hint="eastAsia"/>
          <w:lang w:eastAsia="zh-CN"/>
        </w:rPr>
        <w:t xml:space="preserve">  </w:t>
      </w:r>
    </w:p>
    <w:p w14:paraId="6C5FE3C9" w14:textId="1BDF37BD" w:rsidR="00CD49BC" w:rsidRDefault="003F278C">
      <w:pPr>
        <w:pStyle w:val="a6"/>
        <w:numPr>
          <w:ilvl w:val="0"/>
          <w:numId w:val="20"/>
        </w:numPr>
        <w:jc w:val="both"/>
        <w:rPr>
          <w:b w:val="0"/>
          <w:bCs w:val="0"/>
          <w:kern w:val="0"/>
          <w:szCs w:val="22"/>
          <w:lang w:val="en-US"/>
        </w:rPr>
      </w:pPr>
      <w:r>
        <w:rPr>
          <w:rFonts w:hint="eastAsia"/>
          <w:b w:val="0"/>
          <w:bCs w:val="0"/>
          <w:kern w:val="0"/>
          <w:szCs w:val="22"/>
          <w:lang w:val="en-US"/>
        </w:rPr>
        <w:t>It can be observed that {2,3,4,5} UEs can achieve negligible performance degradation (e.g., 0.05, 0.35, 0.35,0.35) at 99% detection probability compared with one UE transmit NPRACH in the same resource respectively. This means that if the system is operating with intra-symbol group OCC, it would meet the detection and false alarm requirements with minimal degradation, while also increasing capacity by {2,3,4,5} times, respectively.</w:t>
      </w:r>
    </w:p>
    <w:p w14:paraId="35B296F9" w14:textId="77777777" w:rsidR="00CD49BC" w:rsidRDefault="003F278C">
      <w:pPr>
        <w:jc w:val="center"/>
        <w:rPr>
          <w:rFonts w:eastAsia="宋体"/>
          <w:lang w:eastAsia="zh-CN"/>
        </w:rPr>
      </w:pPr>
      <w:r>
        <w:rPr>
          <w:rFonts w:eastAsia="宋体" w:hint="eastAsia"/>
          <w:noProof/>
          <w:lang w:eastAsia="zh-CN"/>
        </w:rPr>
        <w:drawing>
          <wp:inline distT="0" distB="0" distL="114300" distR="114300" wp14:anchorId="5D4E1117" wp14:editId="3B179825">
            <wp:extent cx="2367023" cy="1775267"/>
            <wp:effectExtent l="0" t="0" r="0" b="0"/>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44"/>
                    <a:srcRect/>
                    <a:stretch>
                      <a:fillRect/>
                    </a:stretch>
                  </pic:blipFill>
                  <pic:spPr>
                    <a:xfrm>
                      <a:off x="0" y="0"/>
                      <a:ext cx="2377248" cy="1782936"/>
                    </a:xfrm>
                    <a:prstGeom prst="rect">
                      <a:avLst/>
                    </a:prstGeom>
                  </pic:spPr>
                </pic:pic>
              </a:graphicData>
            </a:graphic>
          </wp:inline>
        </w:drawing>
      </w:r>
    </w:p>
    <w:p w14:paraId="1F56992A" w14:textId="77777777" w:rsidR="00CD49BC" w:rsidRDefault="003F278C">
      <w:pPr>
        <w:jc w:val="center"/>
        <w:rPr>
          <w:rFonts w:eastAsia="宋体"/>
          <w:lang w:eastAsia="zh-CN"/>
        </w:rPr>
      </w:pPr>
      <w:bookmarkStart w:id="21" w:name="_Ref8942"/>
      <w:r>
        <w:rPr>
          <w:b/>
          <w:bCs/>
        </w:rPr>
        <w:t xml:space="preserve">Figure </w:t>
      </w:r>
      <w:r>
        <w:rPr>
          <w:b/>
          <w:bCs/>
        </w:rPr>
        <w:fldChar w:fldCharType="begin"/>
      </w:r>
      <w:r>
        <w:rPr>
          <w:b/>
          <w:bCs/>
        </w:rPr>
        <w:instrText xml:space="preserve"> SEQ Figure \* ARABIC </w:instrText>
      </w:r>
      <w:r>
        <w:rPr>
          <w:b/>
          <w:bCs/>
        </w:rPr>
        <w:fldChar w:fldCharType="separate"/>
      </w:r>
      <w:r>
        <w:rPr>
          <w:b/>
          <w:bCs/>
        </w:rPr>
        <w:t>12</w:t>
      </w:r>
      <w:r>
        <w:rPr>
          <w:b/>
          <w:bCs/>
        </w:rPr>
        <w:fldChar w:fldCharType="end"/>
      </w:r>
      <w:bookmarkEnd w:id="21"/>
      <w:r>
        <w:rPr>
          <w:rFonts w:eastAsia="宋体" w:hint="eastAsia"/>
          <w:lang w:eastAsia="zh-CN"/>
        </w:rPr>
        <w:t xml:space="preserve"> GEO: LLS results for intra-symbol group OCC</w:t>
      </w:r>
    </w:p>
    <w:p w14:paraId="583E9767" w14:textId="77777777" w:rsidR="00CD49BC" w:rsidRDefault="003F278C">
      <w:pPr>
        <w:spacing w:before="120" w:after="120" w:line="240" w:lineRule="auto"/>
        <w:ind w:left="0"/>
        <w:rPr>
          <w:rFonts w:eastAsia="宋体"/>
          <w:lang w:eastAsia="zh-CN"/>
        </w:rPr>
      </w:pPr>
      <w:r>
        <w:rPr>
          <w:rFonts w:eastAsia="宋体" w:hint="eastAsia"/>
          <w:lang w:eastAsia="zh-CN"/>
        </w:rPr>
        <w:lastRenderedPageBreak/>
        <w:fldChar w:fldCharType="begin"/>
      </w:r>
      <w:r>
        <w:rPr>
          <w:rFonts w:eastAsia="宋体" w:hint="eastAsia"/>
          <w:lang w:eastAsia="zh-CN"/>
        </w:rPr>
        <w:instrText xml:space="preserve"> REF _Ref9392 \h </w:instrText>
      </w:r>
      <w:r>
        <w:rPr>
          <w:rFonts w:eastAsia="宋体" w:hint="eastAsia"/>
          <w:lang w:eastAsia="zh-CN"/>
        </w:rPr>
      </w:r>
      <w:r>
        <w:rPr>
          <w:rFonts w:eastAsia="宋体" w:hint="eastAsia"/>
          <w:lang w:eastAsia="zh-CN"/>
        </w:rPr>
        <w:fldChar w:fldCharType="separate"/>
      </w:r>
      <w:r>
        <w:rPr>
          <w:b/>
          <w:bCs/>
        </w:rPr>
        <w:t>Figure 1</w:t>
      </w:r>
      <w:r>
        <w:rPr>
          <w:rFonts w:eastAsia="宋体" w:hint="eastAsia"/>
          <w:b/>
          <w:bCs/>
          <w:lang w:eastAsia="zh-CN"/>
        </w:rPr>
        <w:t>3</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_Ref9392 \h </w:instrText>
      </w:r>
      <w:r>
        <w:rPr>
          <w:rFonts w:eastAsia="宋体" w:hint="eastAsia"/>
          <w:lang w:eastAsia="zh-CN"/>
        </w:rPr>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LEO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-6</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14:paraId="74433EA1" w14:textId="77777777" w:rsidR="00CD49BC" w:rsidRDefault="003F278C">
      <w:pPr>
        <w:numPr>
          <w:ilvl w:val="0"/>
          <w:numId w:val="19"/>
        </w:numPr>
        <w:spacing w:before="120" w:after="120" w:line="240" w:lineRule="auto"/>
        <w:rPr>
          <w:rFonts w:eastAsia="宋体"/>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p>
    <w:p w14:paraId="52C69C20" w14:textId="5D6A04F5" w:rsidR="00CD49BC" w:rsidRDefault="003F278C">
      <w:pPr>
        <w:pStyle w:val="a6"/>
        <w:numPr>
          <w:ilvl w:val="0"/>
          <w:numId w:val="20"/>
        </w:numPr>
        <w:jc w:val="both"/>
        <w:rPr>
          <w:b w:val="0"/>
          <w:bCs w:val="0"/>
          <w:kern w:val="0"/>
          <w:szCs w:val="22"/>
          <w:lang w:val="en-US"/>
        </w:rPr>
      </w:pPr>
      <w:r>
        <w:rPr>
          <w:rFonts w:hint="eastAsia"/>
          <w:b w:val="0"/>
          <w:bCs w:val="0"/>
          <w:kern w:val="0"/>
          <w:szCs w:val="22"/>
          <w:lang w:val="en-US"/>
        </w:rPr>
        <w:t>It can be observed that {2,3,4,5} UEs can achieve negligible performance degradation (e.g., 0.15, 0.35, 0.52, 0.52) at 99% detection probability compared with one UE transmit NPRACH in the same resource respectively. This means that if the system is operating with cross-symbol OCC, it would meet the detection and false alarm requirements with minimal degradation, while also increasing capacity by {2,3,4,5} times, respectively.</w:t>
      </w:r>
    </w:p>
    <w:p w14:paraId="2860585C" w14:textId="77777777" w:rsidR="00CD49BC" w:rsidRDefault="003F278C">
      <w:pPr>
        <w:jc w:val="center"/>
        <w:rPr>
          <w:rFonts w:eastAsia="宋体"/>
          <w:lang w:eastAsia="zh-CN"/>
        </w:rPr>
      </w:pPr>
      <w:r>
        <w:rPr>
          <w:rFonts w:eastAsia="宋体" w:hint="eastAsia"/>
          <w:noProof/>
          <w:lang w:eastAsia="zh-CN"/>
        </w:rPr>
        <w:drawing>
          <wp:inline distT="0" distB="0" distL="114300" distR="114300" wp14:anchorId="6F488306" wp14:editId="18FDD5F1">
            <wp:extent cx="2367023" cy="1775267"/>
            <wp:effectExtent l="0" t="0" r="0" b="0"/>
            <wp:docPr id="15" name="图片 15" descr="D:\lijunli\项目相关\提案相关\RAN1 118\0731 results\NPRACH LEO.pngNPRACH 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lijunli\项目相关\提案相关\RAN1 118\0731 results\NPRACH LEO.pngNPRACH LEO"/>
                    <pic:cNvPicPr>
                      <a:picLocks noChangeAspect="1"/>
                    </pic:cNvPicPr>
                  </pic:nvPicPr>
                  <pic:blipFill>
                    <a:blip r:embed="rId45"/>
                    <a:srcRect/>
                    <a:stretch>
                      <a:fillRect/>
                    </a:stretch>
                  </pic:blipFill>
                  <pic:spPr>
                    <a:xfrm>
                      <a:off x="0" y="0"/>
                      <a:ext cx="2384249" cy="1788186"/>
                    </a:xfrm>
                    <a:prstGeom prst="rect">
                      <a:avLst/>
                    </a:prstGeom>
                  </pic:spPr>
                </pic:pic>
              </a:graphicData>
            </a:graphic>
          </wp:inline>
        </w:drawing>
      </w:r>
    </w:p>
    <w:p w14:paraId="132A8802" w14:textId="77777777" w:rsidR="00CD49BC" w:rsidRDefault="003F278C">
      <w:pPr>
        <w:ind w:leftChars="10" w:left="20"/>
        <w:jc w:val="center"/>
        <w:rPr>
          <w:rFonts w:eastAsia="宋体"/>
          <w:i/>
          <w:iCs/>
          <w:lang w:eastAsia="zh-CN"/>
        </w:rPr>
      </w:pPr>
      <w:bookmarkStart w:id="22" w:name="_Ref9392"/>
      <w:r>
        <w:rPr>
          <w:b/>
          <w:bCs/>
        </w:rPr>
        <w:t xml:space="preserve">Figure </w:t>
      </w:r>
      <w:r>
        <w:rPr>
          <w:b/>
          <w:bCs/>
        </w:rPr>
        <w:fldChar w:fldCharType="begin"/>
      </w:r>
      <w:r>
        <w:rPr>
          <w:b/>
          <w:bCs/>
        </w:rPr>
        <w:instrText xml:space="preserve"> SEQ Figure \* ARABIC </w:instrText>
      </w:r>
      <w:r>
        <w:rPr>
          <w:b/>
          <w:bCs/>
        </w:rPr>
        <w:fldChar w:fldCharType="separate"/>
      </w:r>
      <w:r>
        <w:rPr>
          <w:b/>
          <w:bCs/>
        </w:rPr>
        <w:t>13</w:t>
      </w:r>
      <w:r>
        <w:rPr>
          <w:b/>
          <w:bCs/>
        </w:rPr>
        <w:fldChar w:fldCharType="end"/>
      </w:r>
      <w:bookmarkEnd w:id="22"/>
      <w:r>
        <w:rPr>
          <w:rFonts w:hint="eastAsia"/>
          <w:lang w:eastAsia="zh-CN"/>
        </w:rPr>
        <w:t xml:space="preserve"> LEO: LLS results for intra-symbol group OCC</w:t>
      </w:r>
    </w:p>
    <w:p w14:paraId="61B06C3F" w14:textId="474D06CA" w:rsidR="00CD49BC" w:rsidRDefault="003F278C">
      <w:pPr>
        <w:spacing w:before="120" w:after="120" w:line="240" w:lineRule="auto"/>
        <w:ind w:left="0"/>
        <w:rPr>
          <w:rFonts w:eastAsia="宋体"/>
          <w:lang w:eastAsia="zh-CN"/>
        </w:rPr>
      </w:pPr>
      <w:r>
        <w:rPr>
          <w:rFonts w:eastAsia="宋体" w:hint="eastAsia"/>
          <w:lang w:eastAsia="zh-CN"/>
        </w:rPr>
        <w:t>Base on above analysis, it can be seen that: i</w:t>
      </w:r>
      <w:r>
        <w:rPr>
          <w:lang w:eastAsia="zh-CN"/>
        </w:rPr>
        <w:t>ntra-symbol gro</w:t>
      </w:r>
      <w:r>
        <w:rPr>
          <w:rFonts w:eastAsia="宋体"/>
          <w:lang w:eastAsia="zh-CN"/>
        </w:rPr>
        <w:t>up OCC has</w:t>
      </w:r>
      <w:r>
        <w:rPr>
          <w:rFonts w:eastAsia="宋体" w:hint="eastAsia"/>
          <w:lang w:eastAsia="zh-CN"/>
        </w:rPr>
        <w:t xml:space="preserve"> high tolerance and the performance gain is obvious, besides, the existing NPRACH structure would not be impacted after OCC applying, and the traditional differential operation characteristics will not be compromised and can also be used to estimate timing and frequency offset. Therefore, it</w:t>
      </w:r>
      <w:r>
        <w:rPr>
          <w:rFonts w:eastAsia="宋体"/>
          <w:lang w:eastAsia="zh-CN"/>
        </w:rPr>
        <w:t>’</w:t>
      </w:r>
      <w:r>
        <w:rPr>
          <w:rFonts w:eastAsia="宋体" w:hint="eastAsia"/>
          <w:lang w:eastAsia="zh-CN"/>
        </w:rPr>
        <w:t xml:space="preserve">s still feasible to support up to 5 UEs for intra-symbol group OCC. </w:t>
      </w:r>
    </w:p>
    <w:p w14:paraId="48359D94" w14:textId="77777777" w:rsidR="00CD49BC" w:rsidRDefault="003F278C">
      <w:pPr>
        <w:spacing w:after="0"/>
        <w:ind w:leftChars="10" w:left="20"/>
        <w:rPr>
          <w:rFonts w:eastAsia="宋体"/>
          <w:i/>
          <w:iCs/>
          <w:lang w:eastAsia="zh-CN"/>
        </w:rPr>
      </w:pPr>
      <w:r>
        <w:rPr>
          <w:rFonts w:eastAsia="宋体"/>
          <w:b/>
          <w:bCs/>
          <w:i/>
          <w:iCs/>
          <w:lang w:eastAsia="zh-CN"/>
        </w:rPr>
        <w:t>Observation 1</w:t>
      </w:r>
      <w:r>
        <w:rPr>
          <w:rFonts w:eastAsia="宋体" w:hint="eastAsia"/>
          <w:b/>
          <w:bCs/>
          <w:i/>
          <w:iCs/>
          <w:lang w:eastAsia="zh-CN"/>
        </w:rPr>
        <w:t>7</w:t>
      </w:r>
      <w:r>
        <w:rPr>
          <w:rFonts w:eastAsia="宋体"/>
          <w:b/>
          <w:bCs/>
          <w:i/>
          <w:iCs/>
          <w:lang w:eastAsia="zh-CN"/>
        </w:rPr>
        <w:t>:</w:t>
      </w:r>
      <w:r>
        <w:rPr>
          <w:rFonts w:eastAsia="宋体" w:hint="eastAsia"/>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GEO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 </w:t>
      </w:r>
    </w:p>
    <w:p w14:paraId="4BEB17CC" w14:textId="77777777" w:rsidR="00CD49BC" w:rsidRDefault="003F278C">
      <w:pPr>
        <w:numPr>
          <w:ilvl w:val="0"/>
          <w:numId w:val="13"/>
        </w:numPr>
        <w:spacing w:after="0"/>
        <w:rPr>
          <w:rFonts w:eastAsia="宋体"/>
          <w:i/>
          <w:iCs/>
          <w:lang w:eastAsia="zh-CN"/>
        </w:rPr>
      </w:pPr>
      <w:r>
        <w:rPr>
          <w:rFonts w:eastAsia="宋体"/>
          <w:i/>
          <w:iCs/>
          <w:lang w:eastAsia="zh-CN"/>
        </w:rPr>
        <w:t xml:space="preserve">The SNR degradation @ </w:t>
      </w:r>
      <w:r>
        <w:rPr>
          <w:rFonts w:eastAsia="宋体" w:hint="eastAsia"/>
          <w:i/>
          <w:iCs/>
          <w:lang w:eastAsia="zh-CN"/>
        </w:rPr>
        <w:t>99</w:t>
      </w:r>
      <w:r>
        <w:rPr>
          <w:rFonts w:eastAsia="宋体"/>
          <w:i/>
          <w:iCs/>
          <w:lang w:eastAsia="zh-CN"/>
        </w:rPr>
        <w:t xml:space="preserve">% </w:t>
      </w:r>
      <w:r>
        <w:rPr>
          <w:rFonts w:eastAsia="宋体" w:hint="eastAsia"/>
          <w:i/>
          <w:iCs/>
          <w:lang w:eastAsia="zh-CN"/>
        </w:rPr>
        <w:t xml:space="preserve">target missed detection </w:t>
      </w:r>
      <w:r>
        <w:rPr>
          <w:rFonts w:eastAsia="宋体"/>
          <w:i/>
          <w:iCs/>
          <w:lang w:eastAsia="zh-CN"/>
        </w:rPr>
        <w:t xml:space="preserve">is limited, </w:t>
      </w:r>
      <w:r>
        <w:rPr>
          <w:rFonts w:eastAsia="宋体" w:hint="eastAsia"/>
          <w:i/>
          <w:iCs/>
          <w:lang w:eastAsia="zh-CN"/>
        </w:rPr>
        <w:t xml:space="preserve">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14:paraId="14FCCF91" w14:textId="77777777" w:rsidR="00CD49BC" w:rsidRDefault="003F278C">
      <w:pPr>
        <w:numPr>
          <w:ilvl w:val="0"/>
          <w:numId w:val="13"/>
        </w:numPr>
        <w:rPr>
          <w:rFonts w:eastAsia="宋体"/>
          <w:i/>
          <w:iCs/>
          <w:lang w:eastAsia="zh-CN"/>
        </w:rPr>
      </w:pPr>
      <w:r>
        <w:rPr>
          <w:rFonts w:eastAsia="宋体"/>
          <w:i/>
          <w:iCs/>
          <w:lang w:eastAsia="zh-CN"/>
        </w:rPr>
        <w:t xml:space="preserve">The </w:t>
      </w:r>
      <w:r>
        <w:rPr>
          <w:rFonts w:eastAsia="宋体" w:hint="eastAsia"/>
          <w:i/>
          <w:iCs/>
          <w:lang w:eastAsia="zh-CN"/>
        </w:rPr>
        <w:t>capacity can be improved by up to 5 times with negligible performance degradation</w:t>
      </w:r>
      <w:r>
        <w:rPr>
          <w:rFonts w:eastAsia="宋体"/>
          <w:i/>
          <w:iCs/>
          <w:lang w:eastAsia="zh-CN"/>
        </w:rPr>
        <w:t xml:space="preserve">. </w:t>
      </w:r>
    </w:p>
    <w:p w14:paraId="41B3BB14" w14:textId="77777777" w:rsidR="00CD49BC" w:rsidRDefault="003F278C">
      <w:pPr>
        <w:spacing w:after="0"/>
        <w:ind w:leftChars="10" w:left="20"/>
        <w:rPr>
          <w:rFonts w:eastAsia="宋体"/>
          <w:i/>
          <w:iCs/>
          <w:lang w:eastAsia="zh-CN"/>
        </w:rPr>
      </w:pPr>
      <w:r>
        <w:rPr>
          <w:rFonts w:eastAsia="宋体"/>
          <w:b/>
          <w:bCs/>
          <w:i/>
          <w:iCs/>
          <w:lang w:eastAsia="zh-CN"/>
        </w:rPr>
        <w:t>Observation 1</w:t>
      </w:r>
      <w:r>
        <w:rPr>
          <w:rFonts w:eastAsia="宋体" w:hint="eastAsia"/>
          <w:b/>
          <w:bCs/>
          <w:i/>
          <w:iCs/>
          <w:lang w:eastAsia="zh-CN"/>
        </w:rPr>
        <w:t>8</w:t>
      </w:r>
      <w:r>
        <w:rPr>
          <w:rFonts w:eastAsia="宋体"/>
          <w:b/>
          <w:bCs/>
          <w:i/>
          <w:iCs/>
          <w:lang w:eastAsia="zh-CN"/>
        </w:rPr>
        <w:t>:</w:t>
      </w:r>
      <w:r>
        <w:rPr>
          <w:rFonts w:eastAsia="宋体"/>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LEO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w:t>
      </w:r>
      <w:r>
        <w:rPr>
          <w:rFonts w:eastAsia="宋体"/>
          <w:i/>
          <w:iCs/>
          <w:lang w:eastAsia="zh-CN"/>
        </w:rPr>
        <w:t xml:space="preserve">: </w:t>
      </w:r>
    </w:p>
    <w:p w14:paraId="271CBA18" w14:textId="77777777" w:rsidR="00CD49BC" w:rsidRDefault="003F278C">
      <w:pPr>
        <w:numPr>
          <w:ilvl w:val="0"/>
          <w:numId w:val="13"/>
        </w:numPr>
        <w:spacing w:after="0"/>
        <w:rPr>
          <w:rFonts w:eastAsia="宋体"/>
          <w:i/>
          <w:iCs/>
          <w:lang w:eastAsia="zh-CN"/>
        </w:rPr>
      </w:pPr>
      <w:r>
        <w:rPr>
          <w:rFonts w:eastAsia="宋体" w:hint="eastAsia"/>
          <w:i/>
          <w:iCs/>
          <w:lang w:eastAsia="zh-CN"/>
        </w:rPr>
        <w:t>The SNR degradation @ 99% target missed detection is limited, e.g., 0.15 to 0.52 dB, compared to single user performance.</w:t>
      </w:r>
    </w:p>
    <w:p w14:paraId="141BFDAB" w14:textId="77777777" w:rsidR="00CD49BC" w:rsidRDefault="003F278C">
      <w:pPr>
        <w:numPr>
          <w:ilvl w:val="0"/>
          <w:numId w:val="13"/>
        </w:numPr>
        <w:rPr>
          <w:rFonts w:eastAsia="宋体"/>
          <w:i/>
          <w:iCs/>
          <w:lang w:eastAsia="zh-CN"/>
        </w:rPr>
      </w:pPr>
      <w:r>
        <w:rPr>
          <w:rFonts w:eastAsia="宋体" w:hint="eastAsia"/>
          <w:i/>
          <w:iCs/>
          <w:lang w:eastAsia="zh-CN"/>
        </w:rPr>
        <w:t xml:space="preserve">The capacity can be improved by up to 5 times with negligible performance degradation. </w:t>
      </w:r>
    </w:p>
    <w:bookmarkEnd w:id="4"/>
    <w:p w14:paraId="10DF3F86" w14:textId="77777777" w:rsidR="00CD49BC" w:rsidRDefault="003F278C">
      <w:pPr>
        <w:spacing w:before="120" w:after="120" w:line="240" w:lineRule="auto"/>
        <w:ind w:left="0"/>
        <w:rPr>
          <w:rFonts w:eastAsia="宋体"/>
          <w:i/>
          <w:iCs/>
          <w:lang w:eastAsia="zh-CN"/>
        </w:rPr>
      </w:pPr>
      <w:r>
        <w:rPr>
          <w:rFonts w:eastAsia="宋体" w:hint="eastAsia"/>
          <w:b/>
          <w:bCs/>
          <w:i/>
          <w:iCs/>
          <w:lang w:eastAsia="zh-CN"/>
        </w:rPr>
        <w:t>Proposal 6:</w:t>
      </w:r>
      <w:r>
        <w:rPr>
          <w:rFonts w:eastAsia="宋体" w:hint="eastAsia"/>
          <w:i/>
          <w:iCs/>
          <w:lang w:eastAsia="zh-CN"/>
        </w:rPr>
        <w:t xml:space="preserve"> For the user multiplexing for </w:t>
      </w:r>
      <w:r>
        <w:rPr>
          <w:rFonts w:hint="eastAsia"/>
          <w:i/>
          <w:iCs/>
          <w:lang w:eastAsia="zh-CN"/>
        </w:rPr>
        <w:t>NPRACH</w:t>
      </w:r>
      <w:r>
        <w:rPr>
          <w:rFonts w:eastAsia="宋体"/>
          <w:i/>
          <w:iCs/>
          <w:lang w:eastAsia="zh-CN"/>
        </w:rPr>
        <w:t>,</w:t>
      </w:r>
      <w:r>
        <w:rPr>
          <w:rFonts w:eastAsia="宋体" w:hint="eastAsia"/>
          <w:i/>
          <w:iCs/>
          <w:lang w:eastAsia="zh-CN"/>
        </w:rPr>
        <w:t xml:space="preserve"> intra-symbol group OCC should be supported. </w:t>
      </w:r>
    </w:p>
    <w:p w14:paraId="5F94A635" w14:textId="77777777" w:rsidR="00CD49BC" w:rsidRDefault="003F278C">
      <w:pPr>
        <w:pStyle w:val="2"/>
        <w:numPr>
          <w:ilvl w:val="1"/>
          <w:numId w:val="5"/>
        </w:numPr>
        <w:rPr>
          <w:rFonts w:eastAsia="宋体"/>
          <w:b/>
          <w:sz w:val="24"/>
          <w:szCs w:val="24"/>
          <w:lang w:eastAsia="zh-CN"/>
        </w:rPr>
      </w:pPr>
      <w:r>
        <w:rPr>
          <w:rFonts w:eastAsia="宋体" w:hint="eastAsia"/>
          <w:b/>
          <w:sz w:val="24"/>
          <w:szCs w:val="24"/>
          <w:lang w:eastAsia="zh-CN"/>
        </w:rPr>
        <w:t>Potential impact</w:t>
      </w:r>
    </w:p>
    <w:p w14:paraId="64B937BD" w14:textId="77777777" w:rsidR="00CD49BC" w:rsidRDefault="003F278C">
      <w:pPr>
        <w:numPr>
          <w:ilvl w:val="0"/>
          <w:numId w:val="13"/>
        </w:numPr>
        <w:spacing w:after="0" w:line="240" w:lineRule="auto"/>
        <w:rPr>
          <w:rFonts w:eastAsia="宋体"/>
          <w:b/>
          <w:i/>
          <w:sz w:val="22"/>
          <w:u w:val="single"/>
          <w:lang w:eastAsia="zh-CN"/>
        </w:rPr>
      </w:pPr>
      <w:r>
        <w:rPr>
          <w:rFonts w:eastAsia="宋体" w:hint="eastAsia"/>
          <w:b/>
          <w:i/>
          <w:sz w:val="22"/>
          <w:u w:val="single"/>
          <w:lang w:eastAsia="zh-CN"/>
        </w:rPr>
        <w:t>Compatibility</w:t>
      </w:r>
    </w:p>
    <w:p w14:paraId="309C2A7F" w14:textId="5AB1466E" w:rsidR="00CD49BC" w:rsidRDefault="003F278C">
      <w:pPr>
        <w:spacing w:before="120" w:after="120" w:line="240" w:lineRule="auto"/>
        <w:ind w:left="0"/>
        <w:rPr>
          <w:rFonts w:eastAsia="宋体"/>
          <w:lang w:eastAsia="zh-CN"/>
        </w:rPr>
      </w:pPr>
      <w:r>
        <w:rPr>
          <w:rFonts w:eastAsia="宋体" w:hint="eastAsia"/>
          <w:lang w:eastAsia="zh-CN"/>
        </w:rPr>
        <w:t>Considering the large amount of Rel-19 UEs, in order to improve the capacity of NPRACH, it</w:t>
      </w:r>
      <w:r>
        <w:rPr>
          <w:rFonts w:eastAsia="宋体"/>
          <w:lang w:eastAsia="zh-CN"/>
        </w:rPr>
        <w:t>’</w:t>
      </w:r>
      <w:r>
        <w:rPr>
          <w:rFonts w:eastAsia="宋体" w:hint="eastAsia"/>
          <w:lang w:eastAsia="zh-CN"/>
        </w:rPr>
        <w:t>s agreed to use OCC technique to multiplex more UE on the same resource, therefore it</w:t>
      </w:r>
      <w:r>
        <w:rPr>
          <w:rFonts w:eastAsia="宋体"/>
          <w:lang w:eastAsia="zh-CN"/>
        </w:rPr>
        <w:t>’</w:t>
      </w:r>
      <w:r>
        <w:rPr>
          <w:rFonts w:eastAsia="宋体" w:hint="eastAsia"/>
          <w:lang w:eastAsia="zh-CN"/>
        </w:rPr>
        <w:t>s very important to consider the backward compatibility between legacy UE and OCC capable UEs. In RAN1 118bis meeting, intra-symbol group OCC is for further study. In our understanding, since the intra-symbol group OCC does not change the legacy resource mapping and transmission structure, that is to say, for a non-Rel-19 UE, it can be naturally regarded as been applied with OCC sequence with full 1 codeword. Then, it can be directly multiplexed with a Rel-19 UE with other OCC sequences. In this way, the system throughput can be doubled with shared same time or frequency domain resources.</w:t>
      </w:r>
    </w:p>
    <w:p w14:paraId="721725FF" w14:textId="5DE7D58E" w:rsidR="00CD49BC" w:rsidRDefault="003F278C">
      <w:pPr>
        <w:spacing w:before="120" w:after="120" w:line="240" w:lineRule="auto"/>
        <w:ind w:left="0"/>
        <w:rPr>
          <w:rFonts w:eastAsia="宋体"/>
          <w:i/>
          <w:iCs/>
          <w:lang w:eastAsia="zh-CN"/>
        </w:rPr>
      </w:pPr>
      <w:r>
        <w:rPr>
          <w:rFonts w:eastAsia="宋体" w:hint="eastAsia"/>
          <w:b/>
          <w:bCs/>
          <w:i/>
          <w:iCs/>
          <w:lang w:eastAsia="zh-CN"/>
        </w:rPr>
        <w:t>Proposal 7:</w:t>
      </w:r>
      <w:r>
        <w:rPr>
          <w:rFonts w:eastAsia="宋体" w:hint="eastAsia"/>
          <w:i/>
          <w:iCs/>
          <w:lang w:eastAsia="zh-CN"/>
        </w:rPr>
        <w:t xml:space="preserve"> Intra-symbol group OCC can support backward compatibility with </w:t>
      </w:r>
      <w:r w:rsidR="004C4C28">
        <w:rPr>
          <w:rFonts w:eastAsia="宋体"/>
          <w:i/>
          <w:iCs/>
          <w:lang w:eastAsia="zh-CN"/>
        </w:rPr>
        <w:t>legacy</w:t>
      </w:r>
      <w:r>
        <w:rPr>
          <w:rFonts w:eastAsia="宋体" w:hint="eastAsia"/>
          <w:i/>
          <w:iCs/>
          <w:lang w:eastAsia="zh-CN"/>
        </w:rPr>
        <w:t xml:space="preserve"> UEs.</w:t>
      </w:r>
    </w:p>
    <w:p w14:paraId="7D199BFF" w14:textId="77777777" w:rsidR="00CD49BC" w:rsidRDefault="003F278C">
      <w:pPr>
        <w:numPr>
          <w:ilvl w:val="0"/>
          <w:numId w:val="13"/>
        </w:numPr>
        <w:spacing w:after="0" w:line="240" w:lineRule="auto"/>
        <w:rPr>
          <w:rFonts w:eastAsia="宋体"/>
          <w:b/>
          <w:i/>
          <w:sz w:val="22"/>
          <w:u w:val="single"/>
          <w:lang w:eastAsia="zh-CN"/>
        </w:rPr>
      </w:pPr>
      <w:r>
        <w:rPr>
          <w:rFonts w:eastAsia="宋体" w:hint="eastAsia"/>
          <w:b/>
          <w:i/>
          <w:sz w:val="22"/>
          <w:u w:val="single"/>
          <w:lang w:eastAsia="zh-CN"/>
        </w:rPr>
        <w:lastRenderedPageBreak/>
        <w:t>Impact on RAR</w:t>
      </w:r>
    </w:p>
    <w:p w14:paraId="5CD994E7" w14:textId="5D6EE818" w:rsidR="00CD49BC" w:rsidRDefault="003F278C">
      <w:pPr>
        <w:spacing w:before="120" w:after="120" w:line="240" w:lineRule="auto"/>
        <w:ind w:left="0"/>
        <w:rPr>
          <w:rFonts w:eastAsia="宋体"/>
          <w:lang w:eastAsia="zh-CN"/>
        </w:rPr>
      </w:pPr>
      <w:r>
        <w:rPr>
          <w:rFonts w:eastAsia="宋体" w:hint="eastAsia"/>
          <w:lang w:eastAsia="zh-CN"/>
        </w:rPr>
        <w:t xml:space="preserve">For NB-IoT, in existing specification, the Random Access Preamble </w:t>
      </w:r>
      <w:proofErr w:type="spellStart"/>
      <w:r>
        <w:rPr>
          <w:rFonts w:eastAsia="宋体" w:hint="eastAsia"/>
          <w:lang w:eastAsia="zh-CN"/>
        </w:rPr>
        <w:t>IDentifier</w:t>
      </w:r>
      <w:proofErr w:type="spellEnd"/>
      <w:r>
        <w:rPr>
          <w:rFonts w:eastAsia="宋体" w:hint="eastAsia"/>
          <w:lang w:eastAsia="zh-CN"/>
        </w:rPr>
        <w:t xml:space="preserve"> (RAPID) field corresponds to the start subcarrier index</w:t>
      </w:r>
      <w:r w:rsidR="00371B42">
        <w:rPr>
          <w:rFonts w:eastAsia="宋体"/>
          <w:lang w:eastAsia="zh-CN"/>
        </w:rPr>
        <w:t>.</w:t>
      </w:r>
      <w:r>
        <w:rPr>
          <w:rFonts w:eastAsia="宋体" w:hint="eastAsia"/>
          <w:lang w:eastAsia="zh-CN"/>
        </w:rPr>
        <w:t xml:space="preserve"> gNB can distinguish different preamble</w:t>
      </w:r>
      <w:r w:rsidR="00371B42">
        <w:rPr>
          <w:rFonts w:eastAsia="宋体"/>
          <w:lang w:eastAsia="zh-CN"/>
        </w:rPr>
        <w:t>s</w:t>
      </w:r>
      <w:r>
        <w:rPr>
          <w:rFonts w:eastAsia="宋体" w:hint="eastAsia"/>
          <w:lang w:eastAsia="zh-CN"/>
        </w:rPr>
        <w:t xml:space="preserve"> through the RAPID used by different UEs, that means, these UEs use different start subcarrier index to transmit NPRACH. When enabl</w:t>
      </w:r>
      <w:r w:rsidR="00371B42">
        <w:rPr>
          <w:rFonts w:eastAsia="宋体"/>
          <w:lang w:eastAsia="zh-CN"/>
        </w:rPr>
        <w:t>ing</w:t>
      </w:r>
      <w:r>
        <w:rPr>
          <w:rFonts w:eastAsia="宋体" w:hint="eastAsia"/>
          <w:lang w:eastAsia="zh-CN"/>
        </w:rPr>
        <w:t xml:space="preserve"> multiple UEs multiplexed on the same resource via OCC codeword, the RAPID</w:t>
      </w:r>
      <w:r w:rsidR="009E2C15">
        <w:rPr>
          <w:rFonts w:eastAsia="宋体"/>
          <w:lang w:eastAsia="zh-CN"/>
        </w:rPr>
        <w:t xml:space="preserve"> and RA-RNTI</w:t>
      </w:r>
      <w:r>
        <w:rPr>
          <w:rFonts w:eastAsia="宋体" w:hint="eastAsia"/>
          <w:lang w:eastAsia="zh-CN"/>
        </w:rPr>
        <w:t xml:space="preserve"> </w:t>
      </w:r>
      <w:r w:rsidR="00371B42">
        <w:rPr>
          <w:rFonts w:eastAsia="宋体"/>
          <w:lang w:eastAsia="zh-CN"/>
        </w:rPr>
        <w:t>of the</w:t>
      </w:r>
      <w:r>
        <w:rPr>
          <w:rFonts w:eastAsia="宋体" w:hint="eastAsia"/>
          <w:lang w:eastAsia="zh-CN"/>
        </w:rPr>
        <w:t xml:space="preserve"> UEs are same</w:t>
      </w:r>
      <w:r w:rsidR="00B8285E">
        <w:rPr>
          <w:rFonts w:eastAsia="宋体"/>
          <w:lang w:eastAsia="zh-CN"/>
        </w:rPr>
        <w:t xml:space="preserve"> and</w:t>
      </w:r>
      <w:r>
        <w:rPr>
          <w:rFonts w:eastAsia="宋体" w:hint="eastAsia"/>
          <w:lang w:eastAsia="zh-CN"/>
        </w:rPr>
        <w:t xml:space="preserve"> gNB </w:t>
      </w:r>
      <w:r w:rsidR="00B8285E">
        <w:rPr>
          <w:rFonts w:eastAsia="宋体"/>
          <w:lang w:eastAsia="zh-CN"/>
        </w:rPr>
        <w:t xml:space="preserve">may not able to generate different RAR for the multiplexed UEs. </w:t>
      </w:r>
    </w:p>
    <w:p w14:paraId="1CE06BC1" w14:textId="62A20CC0" w:rsidR="00B8285E" w:rsidRDefault="00B8285E">
      <w:pPr>
        <w:spacing w:before="120" w:after="120" w:line="240" w:lineRule="auto"/>
        <w:ind w:left="0"/>
        <w:rPr>
          <w:rFonts w:eastAsia="宋体"/>
          <w:lang w:eastAsia="zh-CN"/>
        </w:rPr>
      </w:pPr>
      <w:r>
        <w:rPr>
          <w:rFonts w:eastAsia="宋体" w:hint="eastAsia"/>
          <w:lang w:eastAsia="zh-CN"/>
        </w:rPr>
        <w:t>T</w:t>
      </w:r>
      <w:r>
        <w:rPr>
          <w:rFonts w:eastAsia="宋体"/>
          <w:lang w:eastAsia="zh-CN"/>
        </w:rPr>
        <w:t xml:space="preserve">o resolve this issue, RAR enhancement need to be considered. A potential solution is that gNB further indicate OCC related information (e.g., the OCC index of NPRACH transmission) in </w:t>
      </w:r>
      <w:r w:rsidR="0093514D">
        <w:rPr>
          <w:rFonts w:eastAsia="宋体"/>
          <w:lang w:eastAsia="zh-CN"/>
        </w:rPr>
        <w:t>msg2</w:t>
      </w:r>
      <w:r>
        <w:rPr>
          <w:rFonts w:eastAsia="宋体"/>
          <w:lang w:eastAsia="zh-CN"/>
        </w:rPr>
        <w:t>.</w:t>
      </w:r>
      <w:r w:rsidR="00B45B58">
        <w:rPr>
          <w:rFonts w:eastAsia="宋体"/>
          <w:lang w:eastAsia="zh-CN"/>
        </w:rPr>
        <w:t xml:space="preserve"> The OCC related information may be indicated to UE via </w:t>
      </w:r>
      <w:r w:rsidR="00B45B58">
        <w:rPr>
          <w:rFonts w:eastAsia="宋体" w:hint="eastAsia"/>
          <w:lang w:eastAsia="zh-CN"/>
        </w:rPr>
        <w:t>reser</w:t>
      </w:r>
      <w:r w:rsidR="00B45B58">
        <w:rPr>
          <w:rFonts w:eastAsia="宋体"/>
          <w:lang w:eastAsia="zh-CN"/>
        </w:rPr>
        <w:t>ved bits in DCI scheduling msg2. UE is able to further identify the target RAR based on the OCC index it used for NPRACH transmission.</w:t>
      </w:r>
    </w:p>
    <w:p w14:paraId="22324487" w14:textId="590BEBA6" w:rsidR="00CD49BC" w:rsidRDefault="003F278C">
      <w:pPr>
        <w:spacing w:before="120" w:after="120" w:line="240" w:lineRule="auto"/>
        <w:ind w:left="0"/>
        <w:rPr>
          <w:rFonts w:eastAsia="宋体"/>
          <w:i/>
          <w:iCs/>
          <w:lang w:eastAsia="zh-CN"/>
        </w:rPr>
      </w:pPr>
      <w:r>
        <w:rPr>
          <w:rFonts w:eastAsia="宋体" w:hint="eastAsia"/>
          <w:b/>
          <w:bCs/>
          <w:i/>
          <w:iCs/>
          <w:lang w:eastAsia="zh-CN"/>
        </w:rPr>
        <w:t xml:space="preserve">Observation 19: </w:t>
      </w:r>
      <w:r w:rsidR="00B8285E">
        <w:rPr>
          <w:rFonts w:eastAsia="宋体" w:hint="eastAsia"/>
          <w:i/>
          <w:iCs/>
          <w:lang w:eastAsia="zh-CN"/>
        </w:rPr>
        <w:t>g</w:t>
      </w:r>
      <w:r w:rsidR="00B8285E">
        <w:rPr>
          <w:rFonts w:eastAsia="宋体"/>
          <w:i/>
          <w:iCs/>
          <w:lang w:eastAsia="zh-CN"/>
        </w:rPr>
        <w:t>NB may not able to generate different RAR for UEs multiplexed in same resource via OCC without RAR enhancement</w:t>
      </w:r>
      <w:r>
        <w:rPr>
          <w:rFonts w:eastAsia="宋体" w:hint="eastAsia"/>
          <w:i/>
          <w:iCs/>
          <w:lang w:eastAsia="zh-CN"/>
        </w:rPr>
        <w:t>.</w:t>
      </w:r>
    </w:p>
    <w:p w14:paraId="7D7BA404" w14:textId="27C744F4" w:rsidR="00CD49BC" w:rsidRDefault="003F278C">
      <w:pPr>
        <w:spacing w:before="120" w:after="120" w:line="240" w:lineRule="auto"/>
        <w:ind w:left="0"/>
        <w:rPr>
          <w:rFonts w:eastAsia="宋体"/>
          <w:i/>
          <w:iCs/>
          <w:lang w:eastAsia="zh-CN"/>
        </w:rPr>
      </w:pPr>
      <w:r>
        <w:rPr>
          <w:rFonts w:eastAsia="宋体" w:hint="eastAsia"/>
          <w:b/>
          <w:bCs/>
          <w:i/>
          <w:iCs/>
          <w:lang w:eastAsia="zh-CN"/>
        </w:rPr>
        <w:t xml:space="preserve">Proposal 8: </w:t>
      </w:r>
      <w:r w:rsidR="00B45B58">
        <w:rPr>
          <w:rFonts w:eastAsia="宋体"/>
          <w:i/>
          <w:iCs/>
          <w:lang w:eastAsia="zh-CN"/>
        </w:rPr>
        <w:t xml:space="preserve">Indication of OCC index </w:t>
      </w:r>
      <w:r w:rsidR="00D5740B">
        <w:rPr>
          <w:rFonts w:eastAsia="宋体"/>
          <w:i/>
          <w:iCs/>
          <w:lang w:eastAsia="zh-CN"/>
        </w:rPr>
        <w:t>of</w:t>
      </w:r>
      <w:r w:rsidR="00B45B58">
        <w:rPr>
          <w:rFonts w:eastAsia="宋体"/>
          <w:i/>
          <w:iCs/>
          <w:lang w:eastAsia="zh-CN"/>
        </w:rPr>
        <w:t xml:space="preserve"> NPRACH transmission in msg2 can be supported to differentiate RARs for UEs multiplexed in same NPRACH resources via OCC</w:t>
      </w:r>
      <w:r w:rsidRPr="00125B17">
        <w:rPr>
          <w:rFonts w:eastAsia="宋体"/>
          <w:i/>
          <w:iCs/>
          <w:lang w:eastAsia="zh-CN"/>
        </w:rPr>
        <w:t>.</w:t>
      </w:r>
    </w:p>
    <w:p w14:paraId="054E02AB" w14:textId="77EA95FA" w:rsidR="00A35E65" w:rsidRDefault="00A35E65" w:rsidP="00A35E65">
      <w:pPr>
        <w:numPr>
          <w:ilvl w:val="0"/>
          <w:numId w:val="13"/>
        </w:numPr>
        <w:spacing w:after="0" w:line="240" w:lineRule="auto"/>
        <w:rPr>
          <w:rFonts w:eastAsia="宋体"/>
          <w:b/>
          <w:i/>
          <w:sz w:val="22"/>
          <w:u w:val="single"/>
          <w:lang w:eastAsia="zh-CN"/>
        </w:rPr>
      </w:pPr>
      <w:r>
        <w:rPr>
          <w:rFonts w:eastAsia="宋体"/>
          <w:b/>
          <w:i/>
          <w:sz w:val="22"/>
          <w:u w:val="single"/>
          <w:lang w:eastAsia="zh-CN"/>
        </w:rPr>
        <w:t>Relationship with CB-msg3</w:t>
      </w:r>
    </w:p>
    <w:p w14:paraId="12028250" w14:textId="38CE0AFE" w:rsidR="00A35E65" w:rsidRDefault="00127A85" w:rsidP="00A35E65">
      <w:pPr>
        <w:spacing w:before="120" w:after="120" w:line="240" w:lineRule="auto"/>
        <w:ind w:left="0"/>
        <w:rPr>
          <w:rFonts w:eastAsia="宋体"/>
          <w:lang w:eastAsia="zh-CN"/>
        </w:rPr>
      </w:pPr>
      <w:r>
        <w:rPr>
          <w:rFonts w:eastAsia="宋体"/>
          <w:lang w:eastAsia="zh-CN"/>
        </w:rPr>
        <w:t xml:space="preserve">As guided by WID </w:t>
      </w:r>
      <w:r>
        <w:rPr>
          <w:rFonts w:eastAsia="宋体"/>
          <w:lang w:eastAsia="zh-CN"/>
        </w:rPr>
        <w:fldChar w:fldCharType="begin"/>
      </w:r>
      <w:r>
        <w:rPr>
          <w:rFonts w:eastAsia="宋体"/>
          <w:lang w:eastAsia="zh-CN"/>
        </w:rPr>
        <w:instrText xml:space="preserve"> REF _Ref181884927 \n \h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宋体"/>
          <w:lang w:eastAsia="zh-CN"/>
        </w:rPr>
        <w:t xml:space="preserve">, RAN2 is working on CB-msg3 EDT without msg1/msg2. There is argument that NPRACH enhancement will not be needed since NPRACH is not needed when applying CB-msg3 EDT. However, CB-msg3 EDT investigated in RAN2 is mainly to reduce the latency of access. RAN2 does not show that CB-msg3 EDT can significantly improve the capacity. Moreover, CB-msg3 EDT should not be mandatory feature for all UEs in all scenarios. The NPRACH based initial access should still be applied by most UEs. Hence, NPRACH capacity </w:t>
      </w:r>
      <w:r>
        <w:rPr>
          <w:rFonts w:eastAsia="宋体" w:hint="eastAsia"/>
          <w:lang w:eastAsia="zh-CN"/>
        </w:rPr>
        <w:t>s</w:t>
      </w:r>
      <w:r>
        <w:rPr>
          <w:rFonts w:eastAsia="宋体"/>
          <w:lang w:eastAsia="zh-CN"/>
        </w:rPr>
        <w:t>hould be enhanced even if CB-msg3 EDT is supported.</w:t>
      </w:r>
    </w:p>
    <w:p w14:paraId="5388831F" w14:textId="6707DC61" w:rsidR="00127A85" w:rsidRDefault="00127A85" w:rsidP="00A35E65">
      <w:pPr>
        <w:spacing w:before="120" w:after="120" w:line="240" w:lineRule="auto"/>
        <w:ind w:left="0"/>
        <w:rPr>
          <w:rFonts w:eastAsia="宋体"/>
          <w:i/>
          <w:iCs/>
          <w:lang w:eastAsia="zh-CN"/>
        </w:rPr>
      </w:pPr>
      <w:r>
        <w:rPr>
          <w:rFonts w:eastAsia="宋体" w:hint="eastAsia"/>
          <w:b/>
          <w:bCs/>
          <w:i/>
          <w:iCs/>
          <w:lang w:eastAsia="zh-CN"/>
        </w:rPr>
        <w:t xml:space="preserve">Proposal </w:t>
      </w:r>
      <w:r>
        <w:rPr>
          <w:rFonts w:eastAsia="宋体"/>
          <w:b/>
          <w:bCs/>
          <w:i/>
          <w:iCs/>
          <w:lang w:eastAsia="zh-CN"/>
        </w:rPr>
        <w:t>9</w:t>
      </w:r>
      <w:r>
        <w:rPr>
          <w:rFonts w:eastAsia="宋体" w:hint="eastAsia"/>
          <w:b/>
          <w:bCs/>
          <w:i/>
          <w:iCs/>
          <w:lang w:eastAsia="zh-CN"/>
        </w:rPr>
        <w:t xml:space="preserve">: </w:t>
      </w:r>
      <w:r>
        <w:rPr>
          <w:rFonts w:eastAsia="宋体"/>
          <w:i/>
          <w:iCs/>
          <w:lang w:eastAsia="zh-CN"/>
        </w:rPr>
        <w:t>NPRACH capacity should be enhanced no matter whether CB-msg3 EDT is supported or not since CB-msg3 EDT is not mandatory feature and does not have clear benefit on initial access capacity.</w:t>
      </w:r>
    </w:p>
    <w:p w14:paraId="0B501768" w14:textId="77777777" w:rsidR="00CD49BC" w:rsidRDefault="003F278C">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14:paraId="1A9E9E44" w14:textId="77777777" w:rsidR="00CD49BC" w:rsidRDefault="003F278C">
      <w:pPr>
        <w:spacing w:beforeLines="50" w:before="120" w:afterLines="50" w:after="120" w:line="240" w:lineRule="auto"/>
        <w:ind w:left="0"/>
      </w:pPr>
      <w:r>
        <w:rPr>
          <w:rFonts w:eastAsia="宋体"/>
          <w:szCs w:val="20"/>
          <w:lang w:eastAsia="zh-CN"/>
        </w:rPr>
        <w:t>In this contribution, the UL capacity enhancement for NPRACH and NPUSCH</w:t>
      </w:r>
      <w:r>
        <w:rPr>
          <w:rFonts w:eastAsia="宋体" w:hint="eastAsia"/>
          <w:szCs w:val="20"/>
          <w:lang w:eastAsia="zh-CN"/>
        </w:rPr>
        <w:t xml:space="preserve"> are discussed with following observation and proposals.</w:t>
      </w:r>
    </w:p>
    <w:p w14:paraId="522A53FE" w14:textId="77777777" w:rsidR="00CD49BC" w:rsidRDefault="003F278C">
      <w:pPr>
        <w:spacing w:before="120"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w:t>
      </w:r>
      <w:r>
        <w:rPr>
          <w:i/>
          <w:iCs/>
          <w:lang w:eastAsia="zh-CN"/>
        </w:rPr>
        <w:t>OCC sequence generation</w:t>
      </w:r>
      <w:r>
        <w:rPr>
          <w:rFonts w:hint="eastAsia"/>
          <w:i/>
          <w:iCs/>
          <w:lang w:eastAsia="zh-CN"/>
        </w:rPr>
        <w:t>.</w:t>
      </w:r>
    </w:p>
    <w:p w14:paraId="3CE52771" w14:textId="77777777" w:rsidR="00CD49BC" w:rsidRDefault="003F278C">
      <w:pPr>
        <w:spacing w:before="120" w:line="240" w:lineRule="auto"/>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i/>
          <w:iCs/>
          <w:lang w:eastAsia="zh-CN"/>
        </w:rPr>
        <w:fldChar w:fldCharType="begin"/>
      </w:r>
      <w:r>
        <w:rPr>
          <w:i/>
          <w:iCs/>
          <w:lang w:eastAsia="zh-CN"/>
        </w:rPr>
        <w:instrText xml:space="preserve"> </w:instrText>
      </w:r>
      <w:r>
        <w:rPr>
          <w:rFonts w:hint="eastAsia"/>
          <w:i/>
          <w:iCs/>
          <w:lang w:eastAsia="zh-CN"/>
        </w:rPr>
        <w:instrText>REF _Ref178498844 \h</w:instrText>
      </w:r>
      <w:r>
        <w:rPr>
          <w:i/>
          <w:iCs/>
          <w:lang w:eastAsia="zh-CN"/>
        </w:rPr>
        <w:instrText xml:space="preserve">  \* MERGEFORMAT </w:instrText>
      </w:r>
      <w:r>
        <w:rPr>
          <w:i/>
          <w:iCs/>
          <w:lang w:eastAsia="zh-CN"/>
        </w:rPr>
      </w:r>
      <w:r>
        <w:rPr>
          <w:i/>
          <w:iCs/>
          <w:lang w:eastAsia="zh-CN"/>
        </w:rPr>
        <w:fldChar w:fldCharType="separate"/>
      </w:r>
      <w:r>
        <w:rPr>
          <w:i/>
          <w:iCs/>
          <w:lang w:eastAsia="zh-CN"/>
        </w:rPr>
        <w:t>Table 2</w:t>
      </w:r>
      <w:r>
        <w:rPr>
          <w:i/>
          <w:iCs/>
          <w:lang w:eastAsia="zh-CN"/>
        </w:rPr>
        <w:fldChar w:fldCharType="end"/>
      </w:r>
      <w:r>
        <w:rPr>
          <w:i/>
          <w:iCs/>
          <w:lang w:eastAsia="zh-CN"/>
        </w:rPr>
        <w:t xml:space="preserve"> </w:t>
      </w:r>
      <w:r>
        <w:rPr>
          <w:rFonts w:hint="eastAsia"/>
          <w:i/>
          <w:iCs/>
          <w:lang w:eastAsia="zh-CN"/>
        </w:rPr>
        <w:t>can be used for evaluating and comparing the performance of various multiplexing schemes</w:t>
      </w:r>
      <w:r>
        <w:rPr>
          <w:rFonts w:hint="eastAsia"/>
          <w:lang w:eastAsia="zh-CN"/>
        </w:rPr>
        <w:t>.</w:t>
      </w:r>
    </w:p>
    <w:p w14:paraId="3E26F0AB" w14:textId="77777777" w:rsidR="00CD49BC" w:rsidRDefault="003F278C">
      <w:pPr>
        <w:spacing w:beforeLines="50" w:before="120" w:afterLines="50" w:after="120" w:line="240" w:lineRule="auto"/>
        <w:ind w:left="0"/>
        <w:rPr>
          <w:i/>
          <w:iCs/>
          <w:lang w:eastAsia="zh-CN"/>
        </w:rPr>
      </w:pPr>
      <w:r>
        <w:rPr>
          <w:rFonts w:hint="eastAsia"/>
          <w:b/>
          <w:bCs/>
          <w:i/>
          <w:iCs/>
          <w:lang w:eastAsia="zh-CN"/>
        </w:rPr>
        <w:t xml:space="preserve">Observation 1: </w:t>
      </w:r>
      <w:r>
        <w:rPr>
          <w:rFonts w:hint="eastAsia"/>
          <w:i/>
          <w:iCs/>
          <w:lang w:eastAsia="zh-CN"/>
        </w:rPr>
        <w:t xml:space="preserve">For multi-tone NPUSCH,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r>
              <w:rPr>
                <w:rFonts w:ascii="Cambria Math" w:eastAsia="宋体" w:hAnsi="Cambria Math"/>
                <w:szCs w:val="20"/>
                <w:lang w:eastAsia="zh-CN"/>
              </w:rPr>
              <m:t>s</m:t>
            </m:r>
          </m:sub>
        </m:sSub>
      </m:oMath>
      <w:r>
        <w:rPr>
          <w:rFonts w:hint="eastAsia"/>
          <w:i/>
          <w:iCs/>
          <w:lang w:eastAsia="zh-CN"/>
        </w:rPr>
        <w:t xml:space="preserve"> slots requires almost no changes on the legacy resource mapping.</w:t>
      </w:r>
    </w:p>
    <w:p w14:paraId="5EDEC5E3" w14:textId="77777777" w:rsidR="00CD49BC" w:rsidRDefault="003F278C">
      <w:pPr>
        <w:spacing w:beforeLines="50" w:before="120" w:afterLines="50" w:after="120" w:line="240" w:lineRule="auto"/>
        <w:ind w:left="0"/>
        <w:rPr>
          <w:i/>
          <w:iCs/>
          <w:lang w:eastAsia="zh-CN"/>
        </w:rPr>
      </w:pPr>
      <w:r>
        <w:rPr>
          <w:rFonts w:hint="eastAsia"/>
          <w:b/>
          <w:bCs/>
          <w:i/>
          <w:iCs/>
          <w:lang w:eastAsia="zh-CN"/>
        </w:rPr>
        <w:t>Observation 2:</w:t>
      </w:r>
      <w:r>
        <w:rPr>
          <w:rFonts w:hint="eastAsia"/>
          <w:i/>
          <w:iCs/>
          <w:lang w:eastAsia="zh-CN"/>
        </w:rPr>
        <w:t xml:space="preserve"> For single-tone NPUSCH,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r>
              <w:rPr>
                <w:rFonts w:ascii="Cambria Math" w:eastAsia="宋体" w:hAnsi="Cambria Math"/>
                <w:szCs w:val="20"/>
                <w:lang w:eastAsia="zh-CN"/>
              </w:rPr>
              <m:t>s</m:t>
            </m:r>
          </m:sub>
        </m:sSub>
      </m:oMath>
      <w:r>
        <w:rPr>
          <w:rFonts w:hint="eastAsia"/>
          <w:i/>
          <w:iCs/>
          <w:lang w:eastAsia="zh-CN"/>
        </w:rPr>
        <w:t xml:space="preserve"> slots requires minimum changes on the legacy resource mapping,</w:t>
      </w:r>
      <w:r>
        <w:rPr>
          <w:i/>
          <w:iCs/>
          <w:lang w:eastAsia="zh-CN"/>
        </w:rPr>
        <w:t xml:space="preserve"> </w:t>
      </w:r>
      <w:r>
        <w:rPr>
          <w:rFonts w:hint="eastAsia"/>
          <w:i/>
          <w:iCs/>
          <w:lang w:eastAsia="zh-CN"/>
        </w:rPr>
        <w:t xml:space="preserve">e.g., only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hint="eastAsia"/>
          <w:i/>
          <w:iCs/>
          <w:lang w:eastAsia="zh-CN"/>
        </w:rPr>
        <w:t>.</w:t>
      </w:r>
    </w:p>
    <w:p w14:paraId="6A9A2BB9" w14:textId="77777777" w:rsidR="00CD49BC" w:rsidRDefault="003F278C">
      <w:pPr>
        <w:spacing w:beforeLines="50" w:before="120" w:afterLines="50" w:after="120" w:line="240" w:lineRule="auto"/>
        <w:ind w:left="0"/>
        <w:rPr>
          <w:i/>
          <w:iCs/>
          <w:lang w:eastAsia="zh-CN"/>
        </w:rPr>
      </w:pPr>
      <w:r>
        <w:rPr>
          <w:rFonts w:hint="eastAsia"/>
          <w:b/>
          <w:bCs/>
          <w:i/>
          <w:iCs/>
          <w:lang w:eastAsia="zh-CN"/>
        </w:rPr>
        <w:t xml:space="preserve">Observation 3: </w:t>
      </w:r>
      <w:r>
        <w:rPr>
          <w:rFonts w:hint="eastAsia"/>
          <w:i/>
          <w:iCs/>
          <w:lang w:eastAsia="zh-CN"/>
        </w:rPr>
        <w:t>For both single-tone and multi-tone NPUSCH, OCC across single-slot requires significant change on the legacy resource mapping.</w:t>
      </w:r>
    </w:p>
    <w:p w14:paraId="378C4D8C" w14:textId="77777777" w:rsidR="00CD49BC" w:rsidRDefault="003F278C">
      <w:pPr>
        <w:spacing w:beforeLines="50" w:before="120" w:afterLines="50" w:after="120" w:line="240" w:lineRule="auto"/>
        <w:ind w:left="0"/>
        <w:rPr>
          <w:i/>
          <w:iCs/>
          <w:lang w:eastAsia="zh-CN"/>
        </w:rPr>
      </w:pPr>
      <w:r>
        <w:rPr>
          <w:rFonts w:hint="eastAsia"/>
          <w:b/>
          <w:bCs/>
          <w:i/>
          <w:iCs/>
          <w:lang w:eastAsia="zh-CN"/>
        </w:rPr>
        <w:t xml:space="preserve">Observation 4: </w:t>
      </w:r>
      <w:r>
        <w:rPr>
          <w:rFonts w:hint="eastAsia"/>
          <w:i/>
          <w:iCs/>
          <w:lang w:eastAsia="zh-CN"/>
        </w:rPr>
        <w:t xml:space="preserve">For both single-tone and multi-tone NPUSCH, OCC across single-slot has higher tolerance to frequency offset and timing offset than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sub>
        </m:sSub>
      </m:oMath>
      <w:r>
        <w:rPr>
          <w:rFonts w:eastAsia="宋体" w:hAnsi="Cambria Math" w:hint="eastAsia"/>
          <w:i/>
          <w:szCs w:val="20"/>
          <w:lang w:eastAsia="zh-CN"/>
        </w:rPr>
        <w:t xml:space="preserve"> </w:t>
      </w:r>
      <w:r>
        <w:rPr>
          <w:i/>
          <w:iCs/>
          <w:lang w:eastAsia="zh-CN"/>
        </w:rPr>
        <w:t>slots at</w:t>
      </w:r>
      <w:r>
        <w:rPr>
          <w:rFonts w:hint="eastAsia"/>
          <w:i/>
          <w:iCs/>
          <w:lang w:eastAsia="zh-CN"/>
        </w:rPr>
        <w:t xml:space="preserve"> cost of larger spec impact and implementation </w:t>
      </w:r>
      <w:r>
        <w:rPr>
          <w:i/>
          <w:iCs/>
          <w:lang w:eastAsia="zh-CN"/>
        </w:rPr>
        <w:t>complexity.</w:t>
      </w:r>
    </w:p>
    <w:p w14:paraId="19A904EE" w14:textId="77777777" w:rsidR="00CD49BC" w:rsidRDefault="003F278C">
      <w:pPr>
        <w:spacing w:beforeLines="50" w:before="120" w:afterLines="50" w:after="120" w:line="240" w:lineRule="auto"/>
        <w:ind w:left="0"/>
        <w:rPr>
          <w:i/>
          <w:iCs/>
          <w:lang w:eastAsia="zh-CN"/>
        </w:rPr>
      </w:pPr>
      <w:r>
        <w:rPr>
          <w:rFonts w:hint="eastAsia"/>
          <w:b/>
          <w:bCs/>
          <w:i/>
          <w:iCs/>
          <w:lang w:eastAsia="zh-CN"/>
        </w:rPr>
        <w:t>Observation 5:</w:t>
      </w:r>
      <w:r>
        <w:rPr>
          <w:rFonts w:hint="eastAsia"/>
          <w:i/>
          <w:iCs/>
          <w:lang w:eastAsia="zh-CN"/>
        </w:rPr>
        <w:t xml:space="preserve"> For both single-tone and multi-tone NPUSCH, OCC across symbols requires significant changes to the legacy resource mapping.</w:t>
      </w:r>
    </w:p>
    <w:p w14:paraId="042EE3D9" w14:textId="77777777" w:rsidR="00CD49BC" w:rsidRDefault="003F278C">
      <w:pPr>
        <w:spacing w:beforeLines="50" w:before="120" w:afterLines="50" w:after="120" w:line="240" w:lineRule="auto"/>
        <w:ind w:left="0"/>
        <w:rPr>
          <w:i/>
          <w:iCs/>
          <w:lang w:eastAsia="zh-CN"/>
        </w:rPr>
      </w:pPr>
      <w:r>
        <w:rPr>
          <w:rFonts w:hint="eastAsia"/>
          <w:b/>
          <w:bCs/>
          <w:i/>
          <w:iCs/>
          <w:lang w:eastAsia="zh-CN"/>
        </w:rPr>
        <w:t xml:space="preserve">Observation 6: </w:t>
      </w:r>
      <w:r>
        <w:rPr>
          <w:rFonts w:hint="eastAsia"/>
          <w:i/>
          <w:iCs/>
          <w:lang w:eastAsia="zh-CN"/>
        </w:rPr>
        <w:t xml:space="preserve">For both single-tone and multi-tone NPUSCH, OCC across symbols has higher tolerance to frequency offset and timing offset than </w:t>
      </w:r>
      <w:r>
        <w:rPr>
          <w:i/>
          <w:iCs/>
          <w:lang w:eastAsia="zh-CN"/>
        </w:rPr>
        <w:t>across single</w:t>
      </w:r>
      <w:r>
        <w:rPr>
          <w:rFonts w:hint="eastAsia"/>
          <w:i/>
          <w:iCs/>
          <w:lang w:eastAsia="zh-CN"/>
        </w:rPr>
        <w:t xml:space="preserve">-slot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sub>
        </m:sSub>
      </m:oMath>
      <w:r>
        <w:rPr>
          <w:rFonts w:eastAsia="宋体" w:hAnsi="Cambria Math" w:hint="eastAsia"/>
          <w:i/>
          <w:szCs w:val="20"/>
          <w:lang w:eastAsia="zh-CN"/>
        </w:rPr>
        <w:t xml:space="preserve"> </w:t>
      </w:r>
      <w:r>
        <w:rPr>
          <w:rFonts w:hint="eastAsia"/>
          <w:i/>
          <w:iCs/>
          <w:lang w:eastAsia="zh-CN"/>
        </w:rPr>
        <w:t xml:space="preserve">slots at cost of much larger spec impact and implementation </w:t>
      </w:r>
      <w:r>
        <w:rPr>
          <w:i/>
          <w:iCs/>
          <w:lang w:eastAsia="zh-CN"/>
        </w:rPr>
        <w:t>complexity.</w:t>
      </w:r>
    </w:p>
    <w:p w14:paraId="577BE6B3" w14:textId="4AFB4507" w:rsidR="00CD49BC" w:rsidRDefault="003F278C">
      <w:pPr>
        <w:ind w:left="0"/>
        <w:rPr>
          <w:rFonts w:eastAsia="宋体"/>
          <w:b/>
          <w:bCs/>
          <w:i/>
          <w:iCs/>
          <w:lang w:eastAsia="zh-CN"/>
        </w:rPr>
      </w:pPr>
      <w:r>
        <w:rPr>
          <w:rFonts w:eastAsia="宋体" w:hint="eastAsia"/>
          <w:b/>
          <w:bCs/>
          <w:i/>
          <w:iCs/>
          <w:lang w:eastAsia="zh-CN"/>
        </w:rPr>
        <w:t>Observation 7</w:t>
      </w:r>
      <w:r>
        <w:rPr>
          <w:rFonts w:eastAsia="宋体" w:hint="eastAsia"/>
          <w:i/>
          <w:iCs/>
          <w:lang w:eastAsia="zh-CN"/>
        </w:rPr>
        <w:t>: For NPUSCH with legacy CDM DMRS,</w:t>
      </w:r>
      <w:r w:rsidR="00300FC8">
        <w:rPr>
          <w:rFonts w:eastAsia="宋体"/>
          <w:i/>
          <w:iCs/>
          <w:lang w:eastAsia="zh-CN"/>
        </w:rPr>
        <w:t xml:space="preserve"> </w:t>
      </w:r>
      <w:r>
        <w:rPr>
          <w:rFonts w:eastAsia="宋体" w:hint="eastAsia"/>
          <w:i/>
          <w:iCs/>
          <w:lang w:eastAsia="zh-CN"/>
        </w:rPr>
        <w:t>e.g., spreading based on slot, the compatibility with legacy UE can be achieved.</w:t>
      </w:r>
    </w:p>
    <w:p w14:paraId="474E577D" w14:textId="77777777" w:rsidR="00CD49BC" w:rsidRDefault="003F278C">
      <w:pPr>
        <w:ind w:left="0"/>
        <w:rPr>
          <w:rFonts w:eastAsia="宋体"/>
          <w:i/>
          <w:iCs/>
          <w:lang w:eastAsia="zh-CN"/>
        </w:rPr>
      </w:pPr>
      <w:r>
        <w:rPr>
          <w:rFonts w:eastAsia="宋体" w:hint="eastAsia"/>
          <w:b/>
          <w:bCs/>
          <w:i/>
          <w:iCs/>
          <w:lang w:eastAsia="zh-CN"/>
        </w:rPr>
        <w:lastRenderedPageBreak/>
        <w:t>Observation 8</w:t>
      </w:r>
      <w:r>
        <w:rPr>
          <w:rFonts w:eastAsia="宋体" w:hint="eastAsia"/>
          <w:i/>
          <w:iCs/>
          <w:lang w:eastAsia="zh-CN"/>
        </w:rPr>
        <w:t>: For NPUSCH, the density of TDM DMRS will decrease as the increase of the number of multiplexed UE, resulting in poor receiver performance.</w:t>
      </w:r>
    </w:p>
    <w:p w14:paraId="237F36EB" w14:textId="74004F9E" w:rsidR="00CD49BC" w:rsidRDefault="003F278C">
      <w:pPr>
        <w:ind w:left="0"/>
        <w:rPr>
          <w:rFonts w:eastAsia="宋体"/>
          <w:i/>
          <w:iCs/>
          <w:lang w:eastAsia="zh-CN"/>
        </w:rPr>
      </w:pPr>
      <w:r>
        <w:rPr>
          <w:rFonts w:eastAsia="宋体" w:hint="eastAsia"/>
          <w:b/>
          <w:bCs/>
          <w:i/>
          <w:iCs/>
          <w:lang w:eastAsia="zh-CN"/>
        </w:rPr>
        <w:t>Observation 9</w:t>
      </w:r>
      <w:r>
        <w:rPr>
          <w:rFonts w:eastAsia="宋体" w:hint="eastAsia"/>
          <w:i/>
          <w:iCs/>
          <w:lang w:eastAsia="zh-CN"/>
        </w:rPr>
        <w:t>: For NPUSCH with new CDM DMRS pattern,</w:t>
      </w:r>
      <w:r w:rsidR="00300FC8">
        <w:rPr>
          <w:rFonts w:eastAsia="宋体"/>
          <w:i/>
          <w:iCs/>
          <w:lang w:eastAsia="zh-CN"/>
        </w:rPr>
        <w:t xml:space="preserve"> </w:t>
      </w:r>
      <w:r>
        <w:rPr>
          <w:rFonts w:eastAsia="宋体" w:hint="eastAsia"/>
          <w:i/>
          <w:iCs/>
          <w:lang w:eastAsia="zh-CN"/>
        </w:rPr>
        <w:t>e.g., spreading based on symbol, the compatibility with legacy UE will become an issue.</w:t>
      </w:r>
    </w:p>
    <w:p w14:paraId="626AAD69" w14:textId="17069EA1" w:rsidR="00CD49BC" w:rsidRDefault="003F278C">
      <w:pPr>
        <w:ind w:leftChars="10" w:left="20"/>
        <w:rPr>
          <w:rFonts w:eastAsia="宋体"/>
          <w:b/>
          <w:bCs/>
          <w:i/>
          <w:iCs/>
          <w:lang w:eastAsia="zh-CN"/>
        </w:rPr>
      </w:pPr>
      <w:r>
        <w:rPr>
          <w:rFonts w:eastAsia="宋体"/>
          <w:b/>
          <w:bCs/>
          <w:i/>
          <w:iCs/>
          <w:lang w:eastAsia="zh-CN"/>
        </w:rPr>
        <w:t xml:space="preserve">Observation </w:t>
      </w:r>
      <w:r>
        <w:rPr>
          <w:rFonts w:eastAsia="宋体" w:hint="eastAsia"/>
          <w:b/>
          <w:bCs/>
          <w:i/>
          <w:iCs/>
          <w:lang w:eastAsia="zh-CN"/>
        </w:rPr>
        <w:t>1</w:t>
      </w:r>
      <w:r>
        <w:rPr>
          <w:rFonts w:eastAsia="宋体"/>
          <w:b/>
          <w:bCs/>
          <w:i/>
          <w:iCs/>
          <w:lang w:eastAsia="zh-CN"/>
        </w:rPr>
        <w:t>0</w:t>
      </w:r>
      <w:r>
        <w:rPr>
          <w:rFonts w:eastAsia="宋体"/>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15kHz SCS</w:t>
      </w:r>
      <w:r>
        <w:rPr>
          <w:i/>
          <w:iCs/>
          <w:lang w:eastAsia="zh-CN"/>
        </w:rPr>
        <w:t xml:space="preserve">, </w:t>
      </w:r>
      <w:proofErr w:type="spellStart"/>
      <w:r>
        <w:rPr>
          <w:rFonts w:eastAsia="宋体" w:hint="eastAsia"/>
          <w:i/>
          <w:iCs/>
          <w:lang w:eastAsia="zh-CN"/>
        </w:rPr>
        <w:t>N</w:t>
      </w:r>
      <w:r>
        <w:rPr>
          <w:rFonts w:eastAsia="宋体" w:hint="eastAsia"/>
          <w:i/>
          <w:iCs/>
          <w:vertAlign w:val="subscript"/>
          <w:lang w:eastAsia="zh-CN"/>
        </w:rPr>
        <w:t>slots</w:t>
      </w:r>
      <w:proofErr w:type="spellEnd"/>
      <w:r>
        <w:rPr>
          <w:rFonts w:eastAsia="宋体" w:hint="eastAsia"/>
          <w:i/>
          <w:iCs/>
          <w:lang w:eastAsia="zh-CN"/>
        </w:rPr>
        <w:t xml:space="preserve"> slots-level OCC and single-slot OCC can achieve similar performance </w:t>
      </w:r>
      <w:r>
        <w:rPr>
          <w:rFonts w:hint="eastAsia"/>
          <w:i/>
          <w:iCs/>
          <w:lang w:eastAsia="zh-CN"/>
        </w:rPr>
        <w:t>with UE grouping</w:t>
      </w:r>
      <w:r>
        <w:rPr>
          <w:rFonts w:eastAsia="宋体" w:hint="eastAsia"/>
          <w:i/>
          <w:iCs/>
          <w:lang w:eastAsia="zh-CN"/>
        </w:rPr>
        <w:t>.</w:t>
      </w:r>
    </w:p>
    <w:p w14:paraId="318B7F65"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11</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both 15kHz and 3.75kHz SCS</w:t>
      </w:r>
      <w:r>
        <w:rPr>
          <w:i/>
          <w:iCs/>
          <w:lang w:eastAsia="zh-CN"/>
        </w:rPr>
        <w:t xml:space="preserve">, </w:t>
      </w:r>
      <w:r>
        <w:rPr>
          <w:rFonts w:hint="eastAsia"/>
          <w:i/>
          <w:iCs/>
          <w:lang w:eastAsia="zh-CN"/>
        </w:rPr>
        <w:t xml:space="preserve">legacy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14:paraId="4FA30EE5"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12</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both slot-level and symbol-level OCC can achieve better throughput performance than legacy single-UE transmission</w:t>
      </w:r>
      <w:r>
        <w:rPr>
          <w:rFonts w:eastAsia="宋体" w:hint="eastAsia"/>
          <w:i/>
          <w:iCs/>
          <w:lang w:eastAsia="zh-CN"/>
        </w:rPr>
        <w:t>.</w:t>
      </w:r>
    </w:p>
    <w:p w14:paraId="3D7F52CA"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13</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 xml:space="preserve">symbol-level OCC with </w:t>
      </w:r>
      <w:r>
        <w:rPr>
          <w:rFonts w:eastAsia="宋体" w:hint="eastAsia"/>
          <w:i/>
          <w:iCs/>
          <w:lang w:eastAsia="zh-CN"/>
        </w:rPr>
        <w:t xml:space="preserve">new </w:t>
      </w:r>
      <w:r>
        <w:rPr>
          <w:rFonts w:eastAsia="宋体"/>
          <w:i/>
          <w:iCs/>
          <w:lang w:eastAsia="zh-CN"/>
        </w:rPr>
        <w:t>CDM DMRS pattern has only limited gain compared with slot-level OCC with legacy CDM DMRS pattern</w:t>
      </w:r>
      <w:r>
        <w:rPr>
          <w:rFonts w:hint="eastAsia"/>
          <w:i/>
          <w:iCs/>
          <w:lang w:eastAsia="zh-CN"/>
        </w:rPr>
        <w:t xml:space="preserve"> with UE grouping</w:t>
      </w:r>
      <w:r>
        <w:rPr>
          <w:rFonts w:eastAsia="宋体"/>
          <w:i/>
          <w:iCs/>
          <w:lang w:eastAsia="zh-CN"/>
        </w:rPr>
        <w:t>, but the impact on resource mapping and DMRS</w:t>
      </w:r>
      <w:r>
        <w:rPr>
          <w:rFonts w:eastAsia="宋体" w:hint="eastAsia"/>
          <w:i/>
          <w:iCs/>
          <w:lang w:eastAsia="zh-CN"/>
        </w:rPr>
        <w:t xml:space="preserve"> pattern</w:t>
      </w:r>
      <w:r>
        <w:rPr>
          <w:rFonts w:eastAsia="宋体"/>
          <w:i/>
          <w:iCs/>
          <w:lang w:eastAsia="zh-CN"/>
        </w:rPr>
        <w:t xml:space="preserve"> are significant</w:t>
      </w:r>
      <w:r>
        <w:rPr>
          <w:rFonts w:eastAsia="宋体" w:hint="eastAsia"/>
          <w:i/>
          <w:iCs/>
          <w:lang w:eastAsia="zh-CN"/>
        </w:rPr>
        <w:t>.</w:t>
      </w:r>
    </w:p>
    <w:p w14:paraId="5897E2ED" w14:textId="77777777" w:rsidR="00CD49BC" w:rsidRDefault="003F278C">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14</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 xml:space="preserve">symbol-level OCC with </w:t>
      </w:r>
      <w:r>
        <w:rPr>
          <w:rFonts w:eastAsia="宋体" w:hint="eastAsia"/>
          <w:i/>
          <w:iCs/>
          <w:lang w:eastAsia="zh-CN"/>
        </w:rPr>
        <w:t xml:space="preserve">new </w:t>
      </w:r>
      <w:r>
        <w:rPr>
          <w:rFonts w:eastAsia="宋体"/>
          <w:i/>
          <w:iCs/>
          <w:lang w:eastAsia="zh-CN"/>
        </w:rPr>
        <w:t xml:space="preserve">CDM DMRS pattern has </w:t>
      </w:r>
      <w:r>
        <w:rPr>
          <w:rFonts w:eastAsia="宋体" w:hint="eastAsia"/>
          <w:i/>
          <w:iCs/>
          <w:lang w:eastAsia="zh-CN"/>
        </w:rPr>
        <w:t xml:space="preserve">almost no </w:t>
      </w:r>
      <w:r>
        <w:rPr>
          <w:rFonts w:eastAsia="宋体"/>
          <w:i/>
          <w:iCs/>
          <w:lang w:eastAsia="zh-CN"/>
        </w:rPr>
        <w:t xml:space="preserve">gain compared with </w:t>
      </w:r>
      <w:r>
        <w:rPr>
          <w:rFonts w:eastAsia="宋体" w:hint="eastAsia"/>
          <w:i/>
          <w:iCs/>
          <w:lang w:eastAsia="zh-CN"/>
        </w:rPr>
        <w:t>symbol</w:t>
      </w:r>
      <w:r>
        <w:rPr>
          <w:rFonts w:eastAsia="宋体"/>
          <w:i/>
          <w:iCs/>
          <w:lang w:eastAsia="zh-CN"/>
        </w:rPr>
        <w:t xml:space="preserve">-level OCC with </w:t>
      </w:r>
      <w:r>
        <w:rPr>
          <w:rFonts w:eastAsia="宋体" w:hint="eastAsia"/>
          <w:i/>
          <w:iCs/>
          <w:lang w:eastAsia="zh-CN"/>
        </w:rPr>
        <w:t xml:space="preserve">legacy </w:t>
      </w:r>
      <w:r>
        <w:rPr>
          <w:rFonts w:eastAsia="宋体"/>
          <w:i/>
          <w:iCs/>
          <w:lang w:eastAsia="zh-CN"/>
        </w:rPr>
        <w:t>CDM DMRS pattern</w:t>
      </w:r>
      <w:r>
        <w:rPr>
          <w:rFonts w:hint="eastAsia"/>
          <w:i/>
          <w:iCs/>
          <w:lang w:eastAsia="zh-CN"/>
        </w:rPr>
        <w:t xml:space="preserve"> with UE grouping</w:t>
      </w:r>
      <w:r>
        <w:rPr>
          <w:rFonts w:eastAsia="宋体"/>
          <w:i/>
          <w:iCs/>
          <w:lang w:eastAsia="zh-CN"/>
        </w:rPr>
        <w:t>, but the impact on DMRS</w:t>
      </w:r>
      <w:r>
        <w:rPr>
          <w:rFonts w:eastAsia="宋体" w:hint="eastAsia"/>
          <w:i/>
          <w:iCs/>
          <w:lang w:eastAsia="zh-CN"/>
        </w:rPr>
        <w:t xml:space="preserve"> pattern</w:t>
      </w:r>
      <w:r>
        <w:rPr>
          <w:rFonts w:eastAsia="宋体"/>
          <w:i/>
          <w:iCs/>
          <w:lang w:eastAsia="zh-CN"/>
        </w:rPr>
        <w:t xml:space="preserve"> are significant</w:t>
      </w:r>
      <w:r>
        <w:rPr>
          <w:rFonts w:eastAsia="宋体" w:hint="eastAsia"/>
          <w:i/>
          <w:iCs/>
          <w:lang w:eastAsia="zh-CN"/>
        </w:rPr>
        <w:t>.</w:t>
      </w:r>
    </w:p>
    <w:p w14:paraId="55E98C3E" w14:textId="77777777" w:rsidR="00CD49BC" w:rsidRDefault="003F278C">
      <w:pPr>
        <w:spacing w:before="120" w:after="120" w:line="240" w:lineRule="auto"/>
        <w:ind w:left="0"/>
        <w:rPr>
          <w:rFonts w:eastAsia="宋体"/>
          <w:i/>
          <w:szCs w:val="20"/>
        </w:rPr>
      </w:pPr>
      <w:r>
        <w:rPr>
          <w:rFonts w:eastAsia="宋体" w:hint="eastAsia"/>
          <w:b/>
          <w:bCs/>
          <w:i/>
          <w:iCs/>
          <w:lang w:eastAsia="zh-CN"/>
        </w:rPr>
        <w:t>Proposal 3:</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 xml:space="preserve">, </w:t>
      </w:r>
      <w:r>
        <w:rPr>
          <w:rFonts w:eastAsia="宋体" w:hint="eastAsia"/>
          <w:i/>
          <w:iCs/>
          <w:lang w:eastAsia="zh-CN"/>
        </w:rPr>
        <w:t xml:space="preserve">considering the trade-off between performance and specification impact,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eastAsia="宋体" w:hint="eastAsia"/>
          <w:i/>
          <w:lang w:eastAsia="zh-CN"/>
        </w:rPr>
        <w:t>slots</w:t>
      </w:r>
      <w:r>
        <w:rPr>
          <w:rFonts w:eastAsia="宋体" w:hint="eastAsia"/>
          <w:i/>
          <w:iCs/>
          <w:lang w:eastAsia="zh-CN"/>
        </w:rPr>
        <w:t xml:space="preserve"> should be </w:t>
      </w:r>
      <w:r>
        <w:rPr>
          <w:rFonts w:eastAsia="宋体"/>
          <w:i/>
          <w:iCs/>
          <w:lang w:eastAsia="zh-CN"/>
        </w:rPr>
        <w:t xml:space="preserve">supported with the value defined in existing spec 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eastAsia="宋体"/>
          <w:i/>
          <w:szCs w:val="20"/>
        </w:rPr>
        <w:t>.</w:t>
      </w:r>
    </w:p>
    <w:p w14:paraId="7FC2C652" w14:textId="5EB175B9" w:rsidR="00CD49BC" w:rsidRDefault="003F278C">
      <w:pPr>
        <w:spacing w:beforeLines="50" w:before="120" w:afterLines="50" w:after="120" w:line="240" w:lineRule="auto"/>
        <w:ind w:left="0"/>
        <w:rPr>
          <w:i/>
          <w:iCs/>
          <w:lang w:eastAsia="zh-CN"/>
        </w:rPr>
      </w:pPr>
      <w:r>
        <w:rPr>
          <w:rFonts w:hint="eastAsia"/>
          <w:b/>
          <w:bCs/>
          <w:i/>
          <w:iCs/>
          <w:lang w:eastAsia="zh-CN"/>
        </w:rPr>
        <w:t>Proposal 4:</w:t>
      </w:r>
      <w:r>
        <w:rPr>
          <w:rFonts w:hint="eastAsia"/>
          <w:i/>
          <w:iCs/>
          <w:lang w:eastAsia="zh-CN"/>
        </w:rPr>
        <w:t xml:space="preserve"> For NPUSCH DMRS multiplexing, legacy CDM of DMRS with spreading based on slot should be supported for both 15kHz and 3.75kHz single-tone configuration.</w:t>
      </w:r>
    </w:p>
    <w:p w14:paraId="6E3F3D89" w14:textId="77777777" w:rsidR="00CD49BC" w:rsidRDefault="003F278C">
      <w:pPr>
        <w:ind w:leftChars="10" w:left="20"/>
        <w:rPr>
          <w:rFonts w:eastAsia="宋体"/>
          <w:i/>
          <w:iCs/>
          <w:szCs w:val="20"/>
          <w:lang w:eastAsia="zh-CN"/>
        </w:rPr>
      </w:pPr>
      <w:r>
        <w:rPr>
          <w:rFonts w:eastAsia="宋体"/>
          <w:b/>
          <w:bCs/>
          <w:i/>
          <w:iCs/>
          <w:lang w:eastAsia="zh-CN"/>
        </w:rPr>
        <w:t>Observation 13:</w:t>
      </w:r>
      <w:r>
        <w:rPr>
          <w:rFonts w:eastAsia="宋体" w:hint="eastAsia"/>
          <w:i/>
          <w:iCs/>
          <w:lang w:eastAsia="zh-CN"/>
        </w:rPr>
        <w:t xml:space="preserve"> When </w:t>
      </w:r>
      <w:r>
        <w:rPr>
          <w:rFonts w:eastAsia="宋体"/>
          <w:i/>
          <w:iCs/>
          <w:lang w:eastAsia="zh-CN"/>
        </w:rPr>
        <w:t>appropriate</w:t>
      </w:r>
      <w:r>
        <w:rPr>
          <w:rFonts w:eastAsia="宋体" w:hint="eastAsia"/>
          <w:i/>
          <w:iCs/>
          <w:lang w:eastAsia="zh-CN"/>
        </w:rPr>
        <w:t xml:space="preserve"> segmented </w:t>
      </w:r>
      <w:proofErr w:type="spellStart"/>
      <w:r>
        <w:rPr>
          <w:rFonts w:eastAsia="宋体" w:hint="eastAsia"/>
          <w:i/>
          <w:iCs/>
          <w:szCs w:val="20"/>
          <w:lang w:eastAsia="zh-CN"/>
        </w:rPr>
        <w:t>precompensation</w:t>
      </w:r>
      <w:proofErr w:type="spellEnd"/>
      <w:r>
        <w:rPr>
          <w:rFonts w:eastAsia="宋体" w:hint="eastAsia"/>
          <w:i/>
          <w:iCs/>
          <w:szCs w:val="20"/>
          <w:lang w:eastAsia="zh-CN"/>
        </w:rPr>
        <w:t xml:space="preserve"> gaps are configurated, the orthogonality of </w:t>
      </w:r>
      <w:proofErr w:type="spellStart"/>
      <w:r>
        <w:rPr>
          <w:rFonts w:eastAsia="宋体" w:hint="eastAsia"/>
          <w:i/>
          <w:iCs/>
          <w:szCs w:val="20"/>
          <w:lang w:eastAsia="zh-CN"/>
        </w:rPr>
        <w:t>N</w:t>
      </w:r>
      <w:r>
        <w:rPr>
          <w:rFonts w:eastAsia="宋体" w:hint="eastAsia"/>
          <w:i/>
          <w:iCs/>
          <w:szCs w:val="20"/>
          <w:vertAlign w:val="subscript"/>
          <w:lang w:eastAsia="zh-CN"/>
        </w:rPr>
        <w:t>slots</w:t>
      </w:r>
      <w:proofErr w:type="spellEnd"/>
      <w:r>
        <w:rPr>
          <w:rFonts w:eastAsia="宋体" w:hint="eastAsia"/>
          <w:i/>
          <w:iCs/>
          <w:szCs w:val="20"/>
          <w:lang w:eastAsia="zh-CN"/>
        </w:rPr>
        <w:t xml:space="preserve"> slots-level OCC scheme can be kept. </w:t>
      </w:r>
    </w:p>
    <w:p w14:paraId="0B289374" w14:textId="77777777" w:rsidR="00CD49BC" w:rsidRDefault="003F278C">
      <w:pPr>
        <w:spacing w:before="120" w:line="240" w:lineRule="auto"/>
        <w:ind w:left="0"/>
        <w:rPr>
          <w:lang w:eastAsia="zh-CN"/>
        </w:rPr>
      </w:pPr>
      <w:r>
        <w:rPr>
          <w:rFonts w:hint="eastAsia"/>
          <w:b/>
          <w:bCs/>
          <w:i/>
          <w:iCs/>
          <w:lang w:eastAsia="zh-CN"/>
        </w:rPr>
        <w:t>Proposal 5:</w:t>
      </w:r>
      <w:r>
        <w:rPr>
          <w:rFonts w:hint="eastAsia"/>
          <w:i/>
          <w:iCs/>
          <w:lang w:eastAsia="zh-CN"/>
        </w:rPr>
        <w:t xml:space="preserve"> The simulation assumption for NPRACH evaluation in </w:t>
      </w:r>
      <w:r>
        <w:rPr>
          <w:i/>
          <w:iCs/>
          <w:lang w:eastAsia="zh-CN"/>
        </w:rPr>
        <w:fldChar w:fldCharType="begin"/>
      </w:r>
      <w:r>
        <w:rPr>
          <w:i/>
          <w:iCs/>
          <w:lang w:eastAsia="zh-CN"/>
        </w:rPr>
        <w:instrText xml:space="preserve"> </w:instrText>
      </w:r>
      <w:r>
        <w:rPr>
          <w:rFonts w:hint="eastAsia"/>
          <w:i/>
          <w:iCs/>
          <w:lang w:eastAsia="zh-CN"/>
        </w:rPr>
        <w:instrText>REF _Ref178498736 \h</w:instrText>
      </w:r>
      <w:r>
        <w:rPr>
          <w:i/>
          <w:iCs/>
          <w:lang w:eastAsia="zh-CN"/>
        </w:rPr>
        <w:instrText xml:space="preserve">  \* MERGEFORMAT </w:instrText>
      </w:r>
      <w:r>
        <w:rPr>
          <w:i/>
          <w:iCs/>
          <w:lang w:eastAsia="zh-CN"/>
        </w:rPr>
      </w:r>
      <w:r>
        <w:rPr>
          <w:i/>
          <w:iCs/>
          <w:lang w:eastAsia="zh-CN"/>
        </w:rPr>
        <w:fldChar w:fldCharType="separate"/>
      </w:r>
      <w:r>
        <w:rPr>
          <w:i/>
          <w:iCs/>
          <w:lang w:eastAsia="zh-CN"/>
        </w:rPr>
        <w:t>Table 3</w:t>
      </w:r>
      <w:r>
        <w:rPr>
          <w:i/>
          <w:iCs/>
          <w:lang w:eastAsia="zh-CN"/>
        </w:rPr>
        <w:fldChar w:fldCharType="end"/>
      </w:r>
      <w:r>
        <w:rPr>
          <w:i/>
          <w:iCs/>
          <w:lang w:eastAsia="zh-CN"/>
        </w:rPr>
        <w:t xml:space="preserve"> </w:t>
      </w:r>
      <w:r>
        <w:rPr>
          <w:rFonts w:hint="eastAsia"/>
          <w:i/>
          <w:iCs/>
          <w:lang w:eastAsia="zh-CN"/>
        </w:rPr>
        <w:t>can be used for evaluating the performance of multiplexing scheme</w:t>
      </w:r>
      <w:r>
        <w:rPr>
          <w:rFonts w:hint="eastAsia"/>
          <w:lang w:eastAsia="zh-CN"/>
        </w:rPr>
        <w:t>.</w:t>
      </w:r>
    </w:p>
    <w:p w14:paraId="2EAD8529" w14:textId="77777777" w:rsidR="00CD49BC" w:rsidRDefault="003F278C">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14</w:t>
      </w:r>
      <w:r>
        <w:rPr>
          <w:rFonts w:eastAsia="宋体" w:hint="eastAsia"/>
          <w:b/>
          <w:bCs/>
          <w:i/>
          <w:iCs/>
          <w:lang w:eastAsia="zh-CN"/>
        </w:rPr>
        <w:t>:</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 xml:space="preserve">Intra-symbol group OCC for NPRACH is more reasonable, since TOE/FOE can be supported to combat the multiple UE interference. </w:t>
      </w:r>
    </w:p>
    <w:p w14:paraId="51DA3C54" w14:textId="77777777" w:rsidR="00CD49BC" w:rsidRDefault="003F278C">
      <w:pPr>
        <w:spacing w:after="0"/>
        <w:ind w:leftChars="10" w:left="20"/>
        <w:rPr>
          <w:rFonts w:eastAsia="宋体"/>
          <w:i/>
          <w:iCs/>
          <w:lang w:eastAsia="zh-CN"/>
        </w:rPr>
      </w:pPr>
      <w:r>
        <w:rPr>
          <w:rFonts w:eastAsia="宋体"/>
          <w:b/>
          <w:bCs/>
          <w:i/>
          <w:iCs/>
          <w:lang w:eastAsia="zh-CN"/>
        </w:rPr>
        <w:t>Observation 15:</w:t>
      </w:r>
      <w:r>
        <w:rPr>
          <w:rFonts w:eastAsia="宋体" w:hint="eastAsia"/>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GEO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 </w:t>
      </w:r>
    </w:p>
    <w:p w14:paraId="3C493277" w14:textId="77777777" w:rsidR="00CD49BC" w:rsidRDefault="003F278C">
      <w:pPr>
        <w:numPr>
          <w:ilvl w:val="0"/>
          <w:numId w:val="13"/>
        </w:numPr>
        <w:spacing w:after="0"/>
        <w:rPr>
          <w:rFonts w:eastAsia="宋体"/>
          <w:i/>
          <w:iCs/>
          <w:lang w:eastAsia="zh-CN"/>
        </w:rPr>
      </w:pPr>
      <w:r>
        <w:rPr>
          <w:rFonts w:eastAsia="宋体"/>
          <w:i/>
          <w:iCs/>
          <w:lang w:eastAsia="zh-CN"/>
        </w:rPr>
        <w:t xml:space="preserve">The SNR degradation @ </w:t>
      </w:r>
      <w:r>
        <w:rPr>
          <w:rFonts w:eastAsia="宋体" w:hint="eastAsia"/>
          <w:i/>
          <w:iCs/>
          <w:lang w:eastAsia="zh-CN"/>
        </w:rPr>
        <w:t>99</w:t>
      </w:r>
      <w:r>
        <w:rPr>
          <w:rFonts w:eastAsia="宋体"/>
          <w:i/>
          <w:iCs/>
          <w:lang w:eastAsia="zh-CN"/>
        </w:rPr>
        <w:t xml:space="preserve">% </w:t>
      </w:r>
      <w:r>
        <w:rPr>
          <w:rFonts w:eastAsia="宋体" w:hint="eastAsia"/>
          <w:i/>
          <w:iCs/>
          <w:lang w:eastAsia="zh-CN"/>
        </w:rPr>
        <w:t xml:space="preserve">target missed detection </w:t>
      </w:r>
      <w:r>
        <w:rPr>
          <w:rFonts w:eastAsia="宋体"/>
          <w:i/>
          <w:iCs/>
          <w:lang w:eastAsia="zh-CN"/>
        </w:rPr>
        <w:t xml:space="preserve">is limited, </w:t>
      </w:r>
      <w:r>
        <w:rPr>
          <w:rFonts w:eastAsia="宋体" w:hint="eastAsia"/>
          <w:i/>
          <w:iCs/>
          <w:lang w:eastAsia="zh-CN"/>
        </w:rPr>
        <w:t xml:space="preserve">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14:paraId="5F21D1CD" w14:textId="77777777" w:rsidR="00CD49BC" w:rsidRDefault="003F278C">
      <w:pPr>
        <w:numPr>
          <w:ilvl w:val="0"/>
          <w:numId w:val="13"/>
        </w:numPr>
        <w:rPr>
          <w:rFonts w:eastAsia="宋体"/>
          <w:i/>
          <w:iCs/>
          <w:lang w:eastAsia="zh-CN"/>
        </w:rPr>
      </w:pPr>
      <w:r>
        <w:rPr>
          <w:rFonts w:eastAsia="宋体"/>
          <w:i/>
          <w:iCs/>
          <w:lang w:eastAsia="zh-CN"/>
        </w:rPr>
        <w:t xml:space="preserve">The </w:t>
      </w:r>
      <w:r>
        <w:rPr>
          <w:rFonts w:eastAsia="宋体" w:hint="eastAsia"/>
          <w:i/>
          <w:iCs/>
          <w:lang w:eastAsia="zh-CN"/>
        </w:rPr>
        <w:t>capacity can be improved by up to 5 times with negligible performance degradation</w:t>
      </w:r>
      <w:r>
        <w:rPr>
          <w:rFonts w:eastAsia="宋体"/>
          <w:i/>
          <w:iCs/>
          <w:lang w:eastAsia="zh-CN"/>
        </w:rPr>
        <w:t xml:space="preserve">. </w:t>
      </w:r>
    </w:p>
    <w:p w14:paraId="2F7A85C2" w14:textId="77777777" w:rsidR="00CD49BC" w:rsidRDefault="003F278C">
      <w:pPr>
        <w:spacing w:after="0"/>
        <w:ind w:leftChars="10" w:left="20"/>
        <w:rPr>
          <w:rFonts w:eastAsia="宋体"/>
          <w:i/>
          <w:iCs/>
          <w:lang w:eastAsia="zh-CN"/>
        </w:rPr>
      </w:pPr>
      <w:r>
        <w:rPr>
          <w:rFonts w:eastAsia="宋体"/>
          <w:b/>
          <w:bCs/>
          <w:i/>
          <w:iCs/>
          <w:lang w:eastAsia="zh-CN"/>
        </w:rPr>
        <w:t>Observation 16:</w:t>
      </w:r>
      <w:r>
        <w:rPr>
          <w:rFonts w:eastAsia="宋体"/>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LEO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w:t>
      </w:r>
      <w:r>
        <w:rPr>
          <w:rFonts w:eastAsia="宋体"/>
          <w:i/>
          <w:iCs/>
          <w:lang w:eastAsia="zh-CN"/>
        </w:rPr>
        <w:t xml:space="preserve">: </w:t>
      </w:r>
    </w:p>
    <w:p w14:paraId="0A6A269E" w14:textId="77777777" w:rsidR="00CD49BC" w:rsidRDefault="003F278C">
      <w:pPr>
        <w:numPr>
          <w:ilvl w:val="0"/>
          <w:numId w:val="13"/>
        </w:numPr>
        <w:spacing w:after="0"/>
        <w:rPr>
          <w:rFonts w:eastAsia="宋体"/>
          <w:i/>
          <w:iCs/>
          <w:lang w:eastAsia="zh-CN"/>
        </w:rPr>
      </w:pPr>
      <w:r>
        <w:rPr>
          <w:rFonts w:eastAsia="宋体" w:hint="eastAsia"/>
          <w:i/>
          <w:iCs/>
          <w:lang w:eastAsia="zh-CN"/>
        </w:rPr>
        <w:t>The SNR degradation @ 99% target missed detection is limited, e.g., 0.15 to 0.52 dB, compared to single user performance.</w:t>
      </w:r>
    </w:p>
    <w:p w14:paraId="25582549" w14:textId="77777777" w:rsidR="00CD49BC" w:rsidRDefault="003F278C">
      <w:pPr>
        <w:numPr>
          <w:ilvl w:val="0"/>
          <w:numId w:val="13"/>
        </w:numPr>
        <w:rPr>
          <w:rFonts w:eastAsia="宋体"/>
          <w:i/>
          <w:iCs/>
          <w:lang w:eastAsia="zh-CN"/>
        </w:rPr>
      </w:pPr>
      <w:r>
        <w:rPr>
          <w:rFonts w:eastAsia="宋体" w:hint="eastAsia"/>
          <w:i/>
          <w:iCs/>
          <w:lang w:eastAsia="zh-CN"/>
        </w:rPr>
        <w:t xml:space="preserve">The capacity can be improved by up to 5 times with negligible performance degradation. </w:t>
      </w:r>
    </w:p>
    <w:p w14:paraId="419B299A" w14:textId="77777777" w:rsidR="00CD49BC" w:rsidRDefault="003F278C">
      <w:pPr>
        <w:spacing w:before="120" w:after="120" w:line="240" w:lineRule="auto"/>
        <w:ind w:left="0"/>
        <w:rPr>
          <w:rFonts w:eastAsia="宋体"/>
          <w:i/>
          <w:iCs/>
          <w:lang w:eastAsia="zh-CN"/>
        </w:rPr>
      </w:pPr>
      <w:r>
        <w:rPr>
          <w:rFonts w:eastAsia="宋体" w:hint="eastAsia"/>
          <w:b/>
          <w:bCs/>
          <w:i/>
          <w:iCs/>
          <w:lang w:eastAsia="zh-CN"/>
        </w:rPr>
        <w:t>Proposal 6:</w:t>
      </w:r>
      <w:r>
        <w:rPr>
          <w:rFonts w:eastAsia="宋体" w:hint="eastAsia"/>
          <w:i/>
          <w:iCs/>
          <w:lang w:eastAsia="zh-CN"/>
        </w:rPr>
        <w:t xml:space="preserve"> For the user multiplexing for </w:t>
      </w:r>
      <w:r>
        <w:rPr>
          <w:rFonts w:hint="eastAsia"/>
          <w:i/>
          <w:iCs/>
          <w:lang w:eastAsia="zh-CN"/>
        </w:rPr>
        <w:t>NPRACH</w:t>
      </w:r>
      <w:r>
        <w:rPr>
          <w:rFonts w:eastAsia="宋体"/>
          <w:i/>
          <w:iCs/>
          <w:lang w:eastAsia="zh-CN"/>
        </w:rPr>
        <w:t>,</w:t>
      </w:r>
      <w:r>
        <w:rPr>
          <w:rFonts w:eastAsia="宋体" w:hint="eastAsia"/>
          <w:i/>
          <w:iCs/>
          <w:lang w:eastAsia="zh-CN"/>
        </w:rPr>
        <w:t xml:space="preserve"> intra-symbol group OCC should be supported. </w:t>
      </w:r>
    </w:p>
    <w:p w14:paraId="7897C8BE" w14:textId="77777777" w:rsidR="00CD49BC" w:rsidRDefault="003F278C">
      <w:pPr>
        <w:spacing w:before="120" w:after="120" w:line="240" w:lineRule="auto"/>
        <w:ind w:left="0"/>
        <w:rPr>
          <w:rFonts w:eastAsia="宋体"/>
          <w:i/>
          <w:iCs/>
          <w:lang w:eastAsia="zh-CN"/>
        </w:rPr>
      </w:pPr>
      <w:r>
        <w:rPr>
          <w:rFonts w:eastAsia="宋体" w:hint="eastAsia"/>
          <w:b/>
          <w:bCs/>
          <w:i/>
          <w:iCs/>
          <w:lang w:eastAsia="zh-CN"/>
        </w:rPr>
        <w:t>Proposal 7:</w:t>
      </w:r>
      <w:r>
        <w:rPr>
          <w:rFonts w:eastAsia="宋体" w:hint="eastAsia"/>
          <w:i/>
          <w:iCs/>
          <w:lang w:eastAsia="zh-CN"/>
        </w:rPr>
        <w:t xml:space="preserve"> Intra-symbol group OCC can support backward compatibility with non-Rel-19 UEs.</w:t>
      </w:r>
    </w:p>
    <w:p w14:paraId="71FD0C05" w14:textId="2A225631" w:rsidR="00CD49BC" w:rsidRDefault="003F278C">
      <w:pPr>
        <w:spacing w:before="120" w:after="120" w:line="240" w:lineRule="auto"/>
        <w:ind w:left="0"/>
        <w:rPr>
          <w:rFonts w:eastAsia="宋体"/>
          <w:i/>
          <w:iCs/>
          <w:lang w:eastAsia="zh-CN"/>
        </w:rPr>
      </w:pPr>
      <w:r>
        <w:rPr>
          <w:rFonts w:eastAsia="宋体" w:hint="eastAsia"/>
          <w:b/>
          <w:bCs/>
          <w:i/>
          <w:iCs/>
          <w:lang w:eastAsia="zh-CN"/>
        </w:rPr>
        <w:t xml:space="preserve">Observation 19: </w:t>
      </w:r>
      <w:r w:rsidR="00B8285E">
        <w:rPr>
          <w:rFonts w:eastAsia="宋体" w:hint="eastAsia"/>
          <w:i/>
          <w:iCs/>
          <w:lang w:eastAsia="zh-CN"/>
        </w:rPr>
        <w:t>g</w:t>
      </w:r>
      <w:r w:rsidR="00B8285E">
        <w:rPr>
          <w:rFonts w:eastAsia="宋体"/>
          <w:i/>
          <w:iCs/>
          <w:lang w:eastAsia="zh-CN"/>
        </w:rPr>
        <w:t>NB may not able to generate different RAR for UEs multiplexed in same resource via OCC without RAR enhancement</w:t>
      </w:r>
      <w:r w:rsidR="00B8285E">
        <w:rPr>
          <w:rFonts w:eastAsia="宋体" w:hint="eastAsia"/>
          <w:i/>
          <w:iCs/>
          <w:lang w:eastAsia="zh-CN"/>
        </w:rPr>
        <w:t>.</w:t>
      </w:r>
    </w:p>
    <w:p w14:paraId="3C0EE079" w14:textId="32D323BF" w:rsidR="00B8285E" w:rsidRDefault="003F278C" w:rsidP="00127A85">
      <w:pPr>
        <w:spacing w:before="120" w:after="120" w:line="240" w:lineRule="auto"/>
        <w:ind w:left="0"/>
        <w:rPr>
          <w:rFonts w:eastAsia="宋体"/>
          <w:i/>
          <w:iCs/>
          <w:lang w:eastAsia="zh-CN"/>
        </w:rPr>
      </w:pPr>
      <w:r>
        <w:rPr>
          <w:rFonts w:eastAsia="宋体" w:hint="eastAsia"/>
          <w:b/>
          <w:bCs/>
          <w:i/>
          <w:iCs/>
          <w:lang w:eastAsia="zh-CN"/>
        </w:rPr>
        <w:lastRenderedPageBreak/>
        <w:t xml:space="preserve">Proposal 8: </w:t>
      </w:r>
      <w:r w:rsidR="002103C6">
        <w:rPr>
          <w:rFonts w:eastAsia="宋体"/>
          <w:i/>
          <w:iCs/>
          <w:lang w:eastAsia="zh-CN"/>
        </w:rPr>
        <w:t xml:space="preserve">Indication of OCC index </w:t>
      </w:r>
      <w:r w:rsidR="00924F01">
        <w:rPr>
          <w:rFonts w:eastAsia="宋体"/>
          <w:i/>
          <w:iCs/>
          <w:lang w:eastAsia="zh-CN"/>
        </w:rPr>
        <w:t>of</w:t>
      </w:r>
      <w:r w:rsidR="002103C6">
        <w:rPr>
          <w:rFonts w:eastAsia="宋体"/>
          <w:i/>
          <w:iCs/>
          <w:lang w:eastAsia="zh-CN"/>
        </w:rPr>
        <w:t xml:space="preserve"> NPRACH transmission in msg2 can be supported to differentiate RARs for UEs multiplexed in same NPRACH resources via OCC</w:t>
      </w:r>
      <w:bookmarkStart w:id="23" w:name="_GoBack"/>
      <w:bookmarkEnd w:id="23"/>
    </w:p>
    <w:p w14:paraId="2F366C45" w14:textId="2493F549" w:rsidR="00127A85" w:rsidRDefault="00127A85" w:rsidP="00127A85">
      <w:pPr>
        <w:spacing w:before="120" w:after="120" w:line="240" w:lineRule="auto"/>
        <w:ind w:left="0"/>
        <w:rPr>
          <w:rFonts w:eastAsia="宋体"/>
          <w:i/>
          <w:iCs/>
          <w:lang w:eastAsia="zh-CN"/>
        </w:rPr>
      </w:pPr>
      <w:r>
        <w:rPr>
          <w:rFonts w:eastAsia="宋体" w:hint="eastAsia"/>
          <w:b/>
          <w:bCs/>
          <w:i/>
          <w:iCs/>
          <w:lang w:eastAsia="zh-CN"/>
        </w:rPr>
        <w:t xml:space="preserve">Proposal </w:t>
      </w:r>
      <w:r>
        <w:rPr>
          <w:rFonts w:eastAsia="宋体"/>
          <w:b/>
          <w:bCs/>
          <w:i/>
          <w:iCs/>
          <w:lang w:eastAsia="zh-CN"/>
        </w:rPr>
        <w:t>9</w:t>
      </w:r>
      <w:r>
        <w:rPr>
          <w:rFonts w:eastAsia="宋体" w:hint="eastAsia"/>
          <w:b/>
          <w:bCs/>
          <w:i/>
          <w:iCs/>
          <w:lang w:eastAsia="zh-CN"/>
        </w:rPr>
        <w:t xml:space="preserve">: </w:t>
      </w:r>
      <w:r>
        <w:rPr>
          <w:rFonts w:eastAsia="宋体"/>
          <w:i/>
          <w:iCs/>
          <w:lang w:eastAsia="zh-CN"/>
        </w:rPr>
        <w:t>NPRACH capacity should be enhanced no matter whether CB-msg3 EDT is supported or not since CB-msg3 EDT is not mandatory feature and does not have clear benefit on initial access capacity.</w:t>
      </w:r>
    </w:p>
    <w:p w14:paraId="57131983" w14:textId="77777777" w:rsidR="00CD49BC" w:rsidRDefault="003F278C">
      <w:pPr>
        <w:pStyle w:val="1"/>
        <w:widowControl w:val="0"/>
        <w:pBdr>
          <w:top w:val="none" w:sz="0" w:space="0" w:color="auto"/>
        </w:pBdr>
        <w:tabs>
          <w:tab w:val="left" w:pos="432"/>
        </w:tabs>
        <w:spacing w:beforeLines="50" w:before="120" w:afterLines="50" w:after="120"/>
        <w:rPr>
          <w:rFonts w:eastAsia="黑体" w:cs="Times New Roman"/>
          <w:b/>
          <w:bCs/>
          <w:sz w:val="28"/>
          <w:szCs w:val="30"/>
          <w:lang w:val="en-US"/>
        </w:rPr>
      </w:pPr>
      <w:r>
        <w:rPr>
          <w:rFonts w:eastAsia="黑体" w:cs="Times New Roman"/>
          <w:b/>
          <w:bCs/>
          <w:sz w:val="28"/>
          <w:szCs w:val="30"/>
          <w:lang w:val="en-US"/>
        </w:rPr>
        <w:t>Reference</w:t>
      </w:r>
      <w:bookmarkStart w:id="24" w:name="_Ref102030302"/>
      <w:bookmarkStart w:id="25" w:name="_Ref118723839"/>
      <w:bookmarkStart w:id="26" w:name="_Ref26594"/>
      <w:bookmarkStart w:id="27" w:name="_Ref110451335"/>
    </w:p>
    <w:p w14:paraId="12C6A962" w14:textId="77777777" w:rsidR="00CD49BC" w:rsidRDefault="003F278C">
      <w:pPr>
        <w:pStyle w:val="ListParagraph1"/>
        <w:numPr>
          <w:ilvl w:val="0"/>
          <w:numId w:val="21"/>
        </w:numPr>
        <w:spacing w:after="0" w:line="240" w:lineRule="auto"/>
        <w:ind w:left="363" w:hanging="363"/>
        <w:rPr>
          <w:rFonts w:eastAsia="宋体"/>
          <w:lang w:eastAsia="zh-CN"/>
        </w:rPr>
      </w:pPr>
      <w:bookmarkStart w:id="28" w:name="_Ref553"/>
      <w:bookmarkStart w:id="29" w:name="_Ref5951"/>
      <w:bookmarkStart w:id="30" w:name="_Ref23197"/>
      <w:bookmarkStart w:id="31" w:name="_Ref18151"/>
      <w:bookmarkStart w:id="32" w:name="_Ref19174"/>
      <w:bookmarkStart w:id="33" w:name="_Ref25048"/>
      <w:bookmarkStart w:id="34" w:name="_Ref181884927"/>
      <w:bookmarkEnd w:id="24"/>
      <w:bookmarkEnd w:id="25"/>
      <w:bookmarkEnd w:id="26"/>
      <w:bookmarkEnd w:id="27"/>
      <w:r>
        <w:rPr>
          <w:rFonts w:eastAsia="宋体" w:hint="eastAsia"/>
          <w:lang w:eastAsia="zh-CN"/>
        </w:rPr>
        <w:t xml:space="preserve">RP-241624, </w:t>
      </w:r>
      <w:bookmarkEnd w:id="28"/>
      <w:bookmarkEnd w:id="29"/>
      <w:bookmarkEnd w:id="30"/>
      <w:bookmarkEnd w:id="31"/>
      <w:bookmarkEnd w:id="32"/>
      <w:bookmarkEnd w:id="33"/>
      <w:r>
        <w:rPr>
          <w:rFonts w:eastAsia="宋体" w:hint="eastAsia"/>
          <w:lang w:eastAsia="zh-CN"/>
        </w:rPr>
        <w:t>Revised WID on Non-Terrestrial Networks (NTN) for Internet of Things (IoT) Phase 3</w:t>
      </w:r>
      <w:bookmarkStart w:id="35" w:name="_Ref32309"/>
      <w:bookmarkStart w:id="36" w:name="_Ref28638"/>
      <w:bookmarkEnd w:id="34"/>
    </w:p>
    <w:p w14:paraId="6A5CD291" w14:textId="77777777" w:rsidR="00CD49BC" w:rsidRDefault="003F278C">
      <w:pPr>
        <w:pStyle w:val="ListParagraph1"/>
        <w:numPr>
          <w:ilvl w:val="0"/>
          <w:numId w:val="21"/>
        </w:numPr>
        <w:spacing w:after="0" w:line="240" w:lineRule="auto"/>
        <w:ind w:left="363" w:hanging="363"/>
        <w:rPr>
          <w:rFonts w:eastAsia="宋体"/>
          <w:lang w:eastAsia="zh-CN"/>
        </w:rPr>
      </w:pPr>
      <w:bookmarkStart w:id="37" w:name="_Ref10634"/>
      <w:r>
        <w:rPr>
          <w:rFonts w:eastAsia="宋体" w:hint="eastAsia"/>
          <w:lang w:eastAsia="zh-CN"/>
        </w:rPr>
        <w:t>3GPP TSG RAN1 #118b, Draft Report of 3GPP TSG RAN WG1 #118b v0.2.0</w:t>
      </w:r>
      <w:bookmarkEnd w:id="37"/>
    </w:p>
    <w:p w14:paraId="0606E6D6" w14:textId="77777777" w:rsidR="00CD49BC" w:rsidRDefault="003F278C">
      <w:pPr>
        <w:pStyle w:val="ListParagraph1"/>
        <w:numPr>
          <w:ilvl w:val="0"/>
          <w:numId w:val="21"/>
        </w:numPr>
        <w:spacing w:after="0" w:line="240" w:lineRule="auto"/>
        <w:rPr>
          <w:rFonts w:eastAsia="宋体"/>
          <w:lang w:eastAsia="zh-CN"/>
        </w:rPr>
      </w:pPr>
      <w:bookmarkStart w:id="38" w:name="_Ref10500"/>
      <w:r>
        <w:rPr>
          <w:rFonts w:eastAsia="宋体" w:hint="eastAsia"/>
          <w:lang w:eastAsia="zh-CN"/>
        </w:rPr>
        <w:t>3GPP TSG RAN1 #118, Draft Report of 3GPP TSG RAN WG1 #118 v0.3.0</w:t>
      </w:r>
      <w:bookmarkEnd w:id="35"/>
      <w:bookmarkEnd w:id="36"/>
      <w:bookmarkEnd w:id="38"/>
    </w:p>
    <w:p w14:paraId="51D25145" w14:textId="77777777" w:rsidR="00CD49BC" w:rsidRDefault="003F278C">
      <w:pPr>
        <w:pStyle w:val="ListParagraph1"/>
        <w:numPr>
          <w:ilvl w:val="0"/>
          <w:numId w:val="21"/>
        </w:numPr>
        <w:spacing w:after="0" w:line="240" w:lineRule="auto"/>
        <w:rPr>
          <w:rFonts w:eastAsia="宋体"/>
          <w:lang w:eastAsia="zh-CN"/>
        </w:rPr>
      </w:pPr>
      <w:bookmarkStart w:id="39" w:name="_Ref166246331"/>
      <w:r>
        <w:rPr>
          <w:rFonts w:eastAsia="宋体" w:hint="eastAsia"/>
          <w:lang w:eastAsia="zh-CN"/>
        </w:rPr>
        <w:t>3GPP TSG RAN1 #116, Report of 3GPP TSG RAN WG1 #116</w:t>
      </w:r>
      <w:bookmarkEnd w:id="39"/>
    </w:p>
    <w:p w14:paraId="0C84A062" w14:textId="77777777" w:rsidR="00CD49BC" w:rsidRDefault="003F278C">
      <w:pPr>
        <w:pStyle w:val="ListParagraph1"/>
        <w:numPr>
          <w:ilvl w:val="0"/>
          <w:numId w:val="21"/>
        </w:numPr>
        <w:spacing w:after="0" w:line="240" w:lineRule="auto"/>
        <w:rPr>
          <w:rFonts w:eastAsia="宋体"/>
        </w:rPr>
      </w:pPr>
      <w:bookmarkStart w:id="40" w:name="_Ref3521"/>
      <w:r>
        <w:rPr>
          <w:rFonts w:eastAsia="宋体" w:hint="eastAsia"/>
          <w:lang w:eastAsia="zh-CN"/>
        </w:rPr>
        <w:t>3GPP TS 36.211, Evolved Universal Terrestrial Radio Access (E-UTRA); Physical channels and modulation. Physical channels and modulation</w:t>
      </w:r>
      <w:bookmarkEnd w:id="40"/>
    </w:p>
    <w:p w14:paraId="57097AAF" w14:textId="77777777" w:rsidR="00CD49BC" w:rsidRDefault="003F278C">
      <w:pPr>
        <w:pStyle w:val="ListParagraph1"/>
        <w:numPr>
          <w:ilvl w:val="0"/>
          <w:numId w:val="21"/>
        </w:numPr>
        <w:spacing w:after="0" w:line="240" w:lineRule="auto"/>
        <w:rPr>
          <w:rFonts w:eastAsia="宋体"/>
        </w:rPr>
      </w:pPr>
      <w:bookmarkStart w:id="41" w:name="_Ref1505"/>
      <w:r>
        <w:rPr>
          <w:rFonts w:eastAsia="宋体" w:hint="eastAsia"/>
        </w:rPr>
        <w:t>3GPP TSG RAN1 #11</w:t>
      </w:r>
      <w:r>
        <w:rPr>
          <w:rFonts w:eastAsia="宋体" w:hint="eastAsia"/>
          <w:lang w:eastAsia="zh-CN"/>
        </w:rPr>
        <w:t>7</w:t>
      </w:r>
      <w:r>
        <w:rPr>
          <w:rFonts w:eastAsia="宋体" w:hint="eastAsia"/>
        </w:rPr>
        <w:t>, Report of 3GPP TSG RAN WG1 #11</w:t>
      </w:r>
      <w:r>
        <w:rPr>
          <w:rFonts w:eastAsia="宋体" w:hint="eastAsia"/>
          <w:lang w:eastAsia="zh-CN"/>
        </w:rPr>
        <w:t>7</w:t>
      </w:r>
      <w:bookmarkEnd w:id="41"/>
    </w:p>
    <w:p w14:paraId="21B4766D" w14:textId="77777777" w:rsidR="00CD49BC" w:rsidRDefault="003F278C">
      <w:pPr>
        <w:pStyle w:val="ListParagraph1"/>
        <w:numPr>
          <w:ilvl w:val="0"/>
          <w:numId w:val="21"/>
        </w:numPr>
        <w:spacing w:after="0" w:line="240" w:lineRule="auto"/>
        <w:rPr>
          <w:rFonts w:eastAsia="宋体"/>
        </w:rPr>
      </w:pPr>
      <w:bookmarkStart w:id="42" w:name="_Ref4404"/>
      <w:r>
        <w:rPr>
          <w:rFonts w:eastAsia="宋体" w:hint="eastAsia"/>
        </w:rPr>
        <w:t>R1-2409728</w:t>
      </w:r>
      <w:r>
        <w:rPr>
          <w:rFonts w:eastAsia="宋体" w:hint="eastAsia"/>
          <w:lang w:eastAsia="zh-CN"/>
        </w:rPr>
        <w:t xml:space="preserve">, </w:t>
      </w:r>
      <w:r>
        <w:rPr>
          <w:rFonts w:eastAsia="宋体" w:hint="eastAsia"/>
        </w:rPr>
        <w:t>Discussion on UL capacity enhancement for NR NTN</w:t>
      </w:r>
      <w:r>
        <w:rPr>
          <w:rFonts w:eastAsia="宋体" w:hint="eastAsia"/>
          <w:lang w:eastAsia="zh-CN"/>
        </w:rPr>
        <w:t xml:space="preserve">, ZTE Corporation, </w:t>
      </w:r>
      <w:proofErr w:type="spellStart"/>
      <w:r>
        <w:rPr>
          <w:rFonts w:eastAsia="宋体" w:hint="eastAsia"/>
          <w:lang w:eastAsia="zh-CN"/>
        </w:rPr>
        <w:t>Sanechips</w:t>
      </w:r>
      <w:bookmarkEnd w:id="42"/>
      <w:proofErr w:type="spellEnd"/>
    </w:p>
    <w:p w14:paraId="232FE7D3" w14:textId="77777777" w:rsidR="00CD49BC" w:rsidRDefault="00CD49BC">
      <w:pPr>
        <w:pStyle w:val="ListParagraph1"/>
        <w:spacing w:after="0" w:line="240" w:lineRule="auto"/>
        <w:ind w:left="0"/>
        <w:rPr>
          <w:rFonts w:eastAsia="宋体"/>
          <w:lang w:eastAsia="zh-CN"/>
        </w:rPr>
      </w:pPr>
    </w:p>
    <w:p w14:paraId="7FDD5447" w14:textId="77777777" w:rsidR="00CD49BC" w:rsidRDefault="00CD49BC">
      <w:pPr>
        <w:pStyle w:val="ListParagraph1"/>
        <w:spacing w:after="0" w:line="240" w:lineRule="auto"/>
        <w:ind w:left="0"/>
        <w:rPr>
          <w:lang w:eastAsia="zh-CN"/>
        </w:rPr>
      </w:pPr>
    </w:p>
    <w:sectPr w:rsidR="00CD49BC">
      <w:footerReference w:type="default" r:id="rId46"/>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0EB9F2" w14:textId="77777777" w:rsidR="00C725A9" w:rsidRDefault="00C725A9">
      <w:pPr>
        <w:spacing w:line="240" w:lineRule="auto"/>
      </w:pPr>
      <w:r>
        <w:separator/>
      </w:r>
    </w:p>
  </w:endnote>
  <w:endnote w:type="continuationSeparator" w:id="0">
    <w:p w14:paraId="64A40E91" w14:textId="77777777" w:rsidR="00C725A9" w:rsidRDefault="00C725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hnschrift SemiBold">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070C7" w14:textId="77777777" w:rsidR="00D5740B" w:rsidRDefault="00D5740B">
    <w:pPr>
      <w:pStyle w:val="af2"/>
      <w:jc w:val="center"/>
    </w:pPr>
  </w:p>
  <w:p w14:paraId="46D33984" w14:textId="77777777" w:rsidR="00D5740B" w:rsidRDefault="00D5740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EAC8AD" w14:textId="77777777" w:rsidR="00C725A9" w:rsidRDefault="00C725A9">
      <w:pPr>
        <w:spacing w:after="0"/>
      </w:pPr>
      <w:r>
        <w:separator/>
      </w:r>
    </w:p>
  </w:footnote>
  <w:footnote w:type="continuationSeparator" w:id="0">
    <w:p w14:paraId="75A76B4A" w14:textId="77777777" w:rsidR="00C725A9" w:rsidRDefault="00C725A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976E741"/>
    <w:multiLevelType w:val="singleLevel"/>
    <w:tmpl w:val="9976E741"/>
    <w:lvl w:ilvl="0">
      <w:start w:val="1"/>
      <w:numFmt w:val="bullet"/>
      <w:lvlText w:val="○"/>
      <w:lvlJc w:val="left"/>
      <w:pPr>
        <w:ind w:left="420" w:hanging="420"/>
      </w:pPr>
      <w:rPr>
        <w:rFonts w:ascii="Arial" w:hAnsi="Arial" w:cs="Arial" w:hint="default"/>
      </w:rPr>
    </w:lvl>
  </w:abstractNum>
  <w:abstractNum w:abstractNumId="1" w15:restartNumberingAfterBreak="0">
    <w:nsid w:val="B88CEE73"/>
    <w:multiLevelType w:val="singleLevel"/>
    <w:tmpl w:val="B88CEE73"/>
    <w:lvl w:ilvl="0">
      <w:start w:val="1"/>
      <w:numFmt w:val="bullet"/>
      <w:lvlText w:val="●"/>
      <w:lvlJc w:val="left"/>
      <w:pPr>
        <w:ind w:left="420" w:hanging="420"/>
      </w:pPr>
      <w:rPr>
        <w:rFonts w:ascii="Arial" w:hAnsi="Arial" w:cs="Arial" w:hint="default"/>
      </w:rPr>
    </w:lvl>
  </w:abstractNum>
  <w:abstractNum w:abstractNumId="2" w15:restartNumberingAfterBreak="0">
    <w:nsid w:val="C16D1110"/>
    <w:multiLevelType w:val="singleLevel"/>
    <w:tmpl w:val="C16D1110"/>
    <w:lvl w:ilvl="0">
      <w:start w:val="1"/>
      <w:numFmt w:val="lowerLetter"/>
      <w:suff w:val="space"/>
      <w:lvlText w:val="(%1)"/>
      <w:lvlJc w:val="left"/>
    </w:lvl>
  </w:abstractNum>
  <w:abstractNum w:abstractNumId="3" w15:restartNumberingAfterBreak="0">
    <w:nsid w:val="D6E4F915"/>
    <w:multiLevelType w:val="singleLevel"/>
    <w:tmpl w:val="D6E4F915"/>
    <w:lvl w:ilvl="0">
      <w:start w:val="1"/>
      <w:numFmt w:val="bullet"/>
      <w:lvlText w:val=""/>
      <w:lvlJc w:val="left"/>
      <w:pPr>
        <w:tabs>
          <w:tab w:val="left" w:pos="420"/>
        </w:tabs>
        <w:ind w:left="840" w:hanging="420"/>
      </w:pPr>
      <w:rPr>
        <w:rFonts w:ascii="Wingdings" w:hAnsi="Wingdings" w:hint="default"/>
      </w:rPr>
    </w:lvl>
  </w:abstractNum>
  <w:abstractNum w:abstractNumId="4" w15:restartNumberingAfterBreak="0">
    <w:nsid w:val="DE750615"/>
    <w:multiLevelType w:val="singleLevel"/>
    <w:tmpl w:val="DE750615"/>
    <w:lvl w:ilvl="0">
      <w:start w:val="1"/>
      <w:numFmt w:val="bullet"/>
      <w:lvlText w:val="-"/>
      <w:lvlJc w:val="left"/>
      <w:pPr>
        <w:ind w:left="420" w:hanging="420"/>
      </w:pPr>
      <w:rPr>
        <w:rFonts w:ascii="Arial" w:hAnsi="Arial" w:cs="Arial" w:hint="default"/>
      </w:rPr>
    </w:lvl>
  </w:abstractNum>
  <w:abstractNum w:abstractNumId="5" w15:restartNumberingAfterBreak="0">
    <w:nsid w:val="F2698B0A"/>
    <w:multiLevelType w:val="singleLevel"/>
    <w:tmpl w:val="F2698B0A"/>
    <w:lvl w:ilvl="0">
      <w:start w:val="1"/>
      <w:numFmt w:val="bullet"/>
      <w:lvlText w:val="●"/>
      <w:lvlJc w:val="left"/>
      <w:pPr>
        <w:ind w:left="420" w:hanging="420"/>
      </w:pPr>
      <w:rPr>
        <w:rFonts w:ascii="Arial" w:hAnsi="Arial" w:cs="Arial" w:hint="default"/>
      </w:rPr>
    </w:lvl>
  </w:abstractNum>
  <w:abstractNum w:abstractNumId="6" w15:restartNumberingAfterBreak="0">
    <w:nsid w:val="FA28FF15"/>
    <w:multiLevelType w:val="singleLevel"/>
    <w:tmpl w:val="FA28FF15"/>
    <w:lvl w:ilvl="0">
      <w:start w:val="1"/>
      <w:numFmt w:val="bullet"/>
      <w:lvlText w:val="●"/>
      <w:lvlJc w:val="left"/>
      <w:pPr>
        <w:ind w:left="420" w:hanging="420"/>
      </w:pPr>
      <w:rPr>
        <w:rFonts w:ascii="Arial" w:hAnsi="Arial" w:cs="Arial" w:hint="default"/>
      </w:rPr>
    </w:lvl>
  </w:abstractNum>
  <w:abstractNum w:abstractNumId="7" w15:restartNumberingAfterBreak="0">
    <w:nsid w:val="FBB8C95F"/>
    <w:multiLevelType w:val="singleLevel"/>
    <w:tmpl w:val="FBB8C95F"/>
    <w:lvl w:ilvl="0">
      <w:start w:val="1"/>
      <w:numFmt w:val="bullet"/>
      <w:lvlText w:val="●"/>
      <w:lvlJc w:val="left"/>
      <w:pPr>
        <w:ind w:left="420" w:hanging="420"/>
      </w:pPr>
      <w:rPr>
        <w:rFonts w:ascii="Arial" w:hAnsi="Arial" w:cs="Arial" w:hint="default"/>
      </w:rPr>
    </w:lvl>
  </w:abstractNum>
  <w:abstractNum w:abstractNumId="8" w15:restartNumberingAfterBreak="0">
    <w:nsid w:val="01F24E78"/>
    <w:multiLevelType w:val="singleLevel"/>
    <w:tmpl w:val="01F24E78"/>
    <w:lvl w:ilvl="0">
      <w:start w:val="1"/>
      <w:numFmt w:val="bullet"/>
      <w:lvlText w:val=""/>
      <w:lvlJc w:val="left"/>
      <w:pPr>
        <w:ind w:left="420" w:hanging="420"/>
      </w:pPr>
      <w:rPr>
        <w:rFonts w:ascii="Wingdings" w:hAnsi="Wingdings" w:hint="default"/>
      </w:rPr>
    </w:lvl>
  </w:abstractNum>
  <w:abstractNum w:abstractNumId="9"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b/>
        <w:bCs/>
        <w:sz w:val="21"/>
        <w:szCs w:val="21"/>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15:restartNumberingAfterBreak="0">
    <w:nsid w:val="06D21844"/>
    <w:multiLevelType w:val="singleLevel"/>
    <w:tmpl w:val="06D21844"/>
    <w:lvl w:ilvl="0">
      <w:start w:val="1"/>
      <w:numFmt w:val="bullet"/>
      <w:lvlText w:val=""/>
      <w:lvlJc w:val="left"/>
      <w:pPr>
        <w:ind w:left="420" w:hanging="420"/>
      </w:pPr>
      <w:rPr>
        <w:rFonts w:ascii="Wingdings" w:hAnsi="Wingdings" w:hint="default"/>
      </w:rPr>
    </w:lvl>
  </w:abstractNum>
  <w:abstractNum w:abstractNumId="11"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2"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8D40557"/>
    <w:multiLevelType w:val="singleLevel"/>
    <w:tmpl w:val="68D40557"/>
    <w:lvl w:ilvl="0">
      <w:start w:val="1"/>
      <w:numFmt w:val="lowerLetter"/>
      <w:suff w:val="space"/>
      <w:lvlText w:val="(%1)"/>
      <w:lvlJc w:val="left"/>
    </w:lvl>
  </w:abstractNum>
  <w:abstractNum w:abstractNumId="18" w15:restartNumberingAfterBreak="0">
    <w:nsid w:val="767E7FFB"/>
    <w:multiLevelType w:val="multilevel"/>
    <w:tmpl w:val="767E7F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D156FC8"/>
    <w:multiLevelType w:val="singleLevel"/>
    <w:tmpl w:val="7D156FC8"/>
    <w:lvl w:ilvl="0">
      <w:start w:val="1"/>
      <w:numFmt w:val="bullet"/>
      <w:lvlText w:val=""/>
      <w:lvlJc w:val="left"/>
      <w:pPr>
        <w:ind w:left="420" w:hanging="420"/>
      </w:pPr>
      <w:rPr>
        <w:rFonts w:ascii="Wingdings" w:hAnsi="Wingdings" w:hint="default"/>
      </w:rPr>
    </w:lvl>
  </w:abstractNum>
  <w:num w:numId="1">
    <w:abstractNumId w:val="9"/>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13"/>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num>
  <w:num w:numId="7">
    <w:abstractNumId w:val="6"/>
  </w:num>
  <w:num w:numId="8">
    <w:abstractNumId w:val="0"/>
  </w:num>
  <w:num w:numId="9">
    <w:abstractNumId w:val="12"/>
  </w:num>
  <w:num w:numId="10">
    <w:abstractNumId w:val="8"/>
  </w:num>
  <w:num w:numId="11">
    <w:abstractNumId w:val="5"/>
  </w:num>
  <w:num w:numId="12">
    <w:abstractNumId w:val="18"/>
  </w:num>
  <w:num w:numId="13">
    <w:abstractNumId w:val="1"/>
  </w:num>
  <w:num w:numId="14">
    <w:abstractNumId w:val="4"/>
  </w:num>
  <w:num w:numId="15">
    <w:abstractNumId w:val="2"/>
  </w:num>
  <w:num w:numId="16">
    <w:abstractNumId w:val="17"/>
  </w:num>
  <w:num w:numId="17">
    <w:abstractNumId w:val="10"/>
  </w:num>
  <w:num w:numId="18">
    <w:abstractNumId w:val="7"/>
  </w:num>
  <w:num w:numId="19">
    <w:abstractNumId w:val="19"/>
  </w:num>
  <w:num w:numId="20">
    <w:abstractNumId w:val="3"/>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748"/>
    <w:rsid w:val="00000FC1"/>
    <w:rsid w:val="0000225F"/>
    <w:rsid w:val="000023B2"/>
    <w:rsid w:val="00003128"/>
    <w:rsid w:val="0000338D"/>
    <w:rsid w:val="0000355A"/>
    <w:rsid w:val="000035F9"/>
    <w:rsid w:val="00004CCE"/>
    <w:rsid w:val="00004D12"/>
    <w:rsid w:val="00005604"/>
    <w:rsid w:val="00006960"/>
    <w:rsid w:val="00006BFE"/>
    <w:rsid w:val="00007156"/>
    <w:rsid w:val="00007975"/>
    <w:rsid w:val="00007A13"/>
    <w:rsid w:val="00007C88"/>
    <w:rsid w:val="00007ECA"/>
    <w:rsid w:val="00010F94"/>
    <w:rsid w:val="00011599"/>
    <w:rsid w:val="00011706"/>
    <w:rsid w:val="000119E4"/>
    <w:rsid w:val="000120D8"/>
    <w:rsid w:val="000130BA"/>
    <w:rsid w:val="00013907"/>
    <w:rsid w:val="000148D9"/>
    <w:rsid w:val="00014B2E"/>
    <w:rsid w:val="00014C37"/>
    <w:rsid w:val="00014D38"/>
    <w:rsid w:val="00015655"/>
    <w:rsid w:val="000167A3"/>
    <w:rsid w:val="00016E26"/>
    <w:rsid w:val="0001707B"/>
    <w:rsid w:val="00017968"/>
    <w:rsid w:val="00017983"/>
    <w:rsid w:val="00017C51"/>
    <w:rsid w:val="00017D31"/>
    <w:rsid w:val="00020134"/>
    <w:rsid w:val="000204A9"/>
    <w:rsid w:val="000209DC"/>
    <w:rsid w:val="00020B0E"/>
    <w:rsid w:val="00020C1D"/>
    <w:rsid w:val="00021BBF"/>
    <w:rsid w:val="00021E7B"/>
    <w:rsid w:val="000222C1"/>
    <w:rsid w:val="0002257B"/>
    <w:rsid w:val="00022C03"/>
    <w:rsid w:val="00023249"/>
    <w:rsid w:val="000248F7"/>
    <w:rsid w:val="000254CD"/>
    <w:rsid w:val="00025525"/>
    <w:rsid w:val="0002578D"/>
    <w:rsid w:val="00025A11"/>
    <w:rsid w:val="00025CC6"/>
    <w:rsid w:val="00025FC6"/>
    <w:rsid w:val="00026AA9"/>
    <w:rsid w:val="00026B25"/>
    <w:rsid w:val="00026EAB"/>
    <w:rsid w:val="00026EC5"/>
    <w:rsid w:val="000273B7"/>
    <w:rsid w:val="00027452"/>
    <w:rsid w:val="000278B1"/>
    <w:rsid w:val="00027C08"/>
    <w:rsid w:val="00027C82"/>
    <w:rsid w:val="00027E68"/>
    <w:rsid w:val="00030044"/>
    <w:rsid w:val="00030558"/>
    <w:rsid w:val="000306B6"/>
    <w:rsid w:val="00030D1A"/>
    <w:rsid w:val="0003117F"/>
    <w:rsid w:val="00032373"/>
    <w:rsid w:val="00032967"/>
    <w:rsid w:val="000330CB"/>
    <w:rsid w:val="00033CCE"/>
    <w:rsid w:val="00034235"/>
    <w:rsid w:val="0003438C"/>
    <w:rsid w:val="000350EF"/>
    <w:rsid w:val="0003540B"/>
    <w:rsid w:val="0003666C"/>
    <w:rsid w:val="0003674B"/>
    <w:rsid w:val="00036B34"/>
    <w:rsid w:val="00036ED2"/>
    <w:rsid w:val="00036FE7"/>
    <w:rsid w:val="00036FEC"/>
    <w:rsid w:val="0003701C"/>
    <w:rsid w:val="00037782"/>
    <w:rsid w:val="000403CD"/>
    <w:rsid w:val="00040D3B"/>
    <w:rsid w:val="000410CA"/>
    <w:rsid w:val="00041657"/>
    <w:rsid w:val="000416FC"/>
    <w:rsid w:val="00042B81"/>
    <w:rsid w:val="00042C03"/>
    <w:rsid w:val="00042FFC"/>
    <w:rsid w:val="00043AFC"/>
    <w:rsid w:val="00043D3C"/>
    <w:rsid w:val="00043E34"/>
    <w:rsid w:val="00043F72"/>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2D2B"/>
    <w:rsid w:val="00053193"/>
    <w:rsid w:val="00053DB2"/>
    <w:rsid w:val="00053F18"/>
    <w:rsid w:val="000545FD"/>
    <w:rsid w:val="0005480C"/>
    <w:rsid w:val="000549D5"/>
    <w:rsid w:val="00054EB4"/>
    <w:rsid w:val="000550F7"/>
    <w:rsid w:val="00055671"/>
    <w:rsid w:val="000557E6"/>
    <w:rsid w:val="00055C01"/>
    <w:rsid w:val="00055E90"/>
    <w:rsid w:val="00056294"/>
    <w:rsid w:val="0005695A"/>
    <w:rsid w:val="00056979"/>
    <w:rsid w:val="00056AE9"/>
    <w:rsid w:val="00056DA9"/>
    <w:rsid w:val="0005720A"/>
    <w:rsid w:val="00057799"/>
    <w:rsid w:val="00057B61"/>
    <w:rsid w:val="00057BAC"/>
    <w:rsid w:val="00057C8B"/>
    <w:rsid w:val="00057E68"/>
    <w:rsid w:val="0006081E"/>
    <w:rsid w:val="00060902"/>
    <w:rsid w:val="00060F31"/>
    <w:rsid w:val="000610C6"/>
    <w:rsid w:val="00061675"/>
    <w:rsid w:val="000618F1"/>
    <w:rsid w:val="00061AE4"/>
    <w:rsid w:val="00061BA2"/>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C4"/>
    <w:rsid w:val="00073633"/>
    <w:rsid w:val="00073D7D"/>
    <w:rsid w:val="0007409B"/>
    <w:rsid w:val="00074273"/>
    <w:rsid w:val="00074309"/>
    <w:rsid w:val="0007433D"/>
    <w:rsid w:val="0007450C"/>
    <w:rsid w:val="000746F1"/>
    <w:rsid w:val="00074772"/>
    <w:rsid w:val="00074E43"/>
    <w:rsid w:val="00075066"/>
    <w:rsid w:val="0007530E"/>
    <w:rsid w:val="00075400"/>
    <w:rsid w:val="00075555"/>
    <w:rsid w:val="00075A38"/>
    <w:rsid w:val="00075A95"/>
    <w:rsid w:val="00075BA9"/>
    <w:rsid w:val="00075C03"/>
    <w:rsid w:val="00076B0B"/>
    <w:rsid w:val="00076C62"/>
    <w:rsid w:val="00076F1C"/>
    <w:rsid w:val="00077D36"/>
    <w:rsid w:val="00080069"/>
    <w:rsid w:val="000808B5"/>
    <w:rsid w:val="00080A19"/>
    <w:rsid w:val="00080C5D"/>
    <w:rsid w:val="00080DEE"/>
    <w:rsid w:val="00081060"/>
    <w:rsid w:val="000816DC"/>
    <w:rsid w:val="00081879"/>
    <w:rsid w:val="00081E94"/>
    <w:rsid w:val="00082A14"/>
    <w:rsid w:val="00082A2F"/>
    <w:rsid w:val="000835A6"/>
    <w:rsid w:val="000835B5"/>
    <w:rsid w:val="00083621"/>
    <w:rsid w:val="000836E2"/>
    <w:rsid w:val="00083DB2"/>
    <w:rsid w:val="00084204"/>
    <w:rsid w:val="000844F8"/>
    <w:rsid w:val="000845E7"/>
    <w:rsid w:val="00084736"/>
    <w:rsid w:val="00084AF8"/>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C07"/>
    <w:rsid w:val="00091F0D"/>
    <w:rsid w:val="000928BE"/>
    <w:rsid w:val="00093441"/>
    <w:rsid w:val="0009364A"/>
    <w:rsid w:val="00093ABD"/>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74EE"/>
    <w:rsid w:val="000A76BB"/>
    <w:rsid w:val="000A7CC5"/>
    <w:rsid w:val="000B0820"/>
    <w:rsid w:val="000B0FC5"/>
    <w:rsid w:val="000B100E"/>
    <w:rsid w:val="000B10E5"/>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54"/>
    <w:rsid w:val="000C358D"/>
    <w:rsid w:val="000C3598"/>
    <w:rsid w:val="000C3792"/>
    <w:rsid w:val="000C3C14"/>
    <w:rsid w:val="000C41F8"/>
    <w:rsid w:val="000C4811"/>
    <w:rsid w:val="000C4CCC"/>
    <w:rsid w:val="000C4D12"/>
    <w:rsid w:val="000C4E0A"/>
    <w:rsid w:val="000C5DF4"/>
    <w:rsid w:val="000C5E30"/>
    <w:rsid w:val="000C603A"/>
    <w:rsid w:val="000C63B7"/>
    <w:rsid w:val="000C7447"/>
    <w:rsid w:val="000C76B7"/>
    <w:rsid w:val="000C78DF"/>
    <w:rsid w:val="000C790A"/>
    <w:rsid w:val="000C7B64"/>
    <w:rsid w:val="000D01FE"/>
    <w:rsid w:val="000D026A"/>
    <w:rsid w:val="000D0D93"/>
    <w:rsid w:val="000D123D"/>
    <w:rsid w:val="000D1A82"/>
    <w:rsid w:val="000D1D65"/>
    <w:rsid w:val="000D1D8E"/>
    <w:rsid w:val="000D1E1F"/>
    <w:rsid w:val="000D287C"/>
    <w:rsid w:val="000D302D"/>
    <w:rsid w:val="000D3CBF"/>
    <w:rsid w:val="000D403A"/>
    <w:rsid w:val="000D43E5"/>
    <w:rsid w:val="000D4732"/>
    <w:rsid w:val="000D48DC"/>
    <w:rsid w:val="000D4AD9"/>
    <w:rsid w:val="000D643A"/>
    <w:rsid w:val="000D6BFE"/>
    <w:rsid w:val="000D7F36"/>
    <w:rsid w:val="000E0050"/>
    <w:rsid w:val="000E00F0"/>
    <w:rsid w:val="000E0566"/>
    <w:rsid w:val="000E0666"/>
    <w:rsid w:val="000E0D7C"/>
    <w:rsid w:val="000E0FA6"/>
    <w:rsid w:val="000E150E"/>
    <w:rsid w:val="000E1BFA"/>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3A5"/>
    <w:rsid w:val="000F5575"/>
    <w:rsid w:val="000F62A4"/>
    <w:rsid w:val="000F64BD"/>
    <w:rsid w:val="000F6F39"/>
    <w:rsid w:val="000F7AC6"/>
    <w:rsid w:val="000F7FC1"/>
    <w:rsid w:val="00100519"/>
    <w:rsid w:val="001005D2"/>
    <w:rsid w:val="00100BB8"/>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920"/>
    <w:rsid w:val="00111964"/>
    <w:rsid w:val="00111D00"/>
    <w:rsid w:val="00112277"/>
    <w:rsid w:val="00112289"/>
    <w:rsid w:val="001129F8"/>
    <w:rsid w:val="00113364"/>
    <w:rsid w:val="0011362E"/>
    <w:rsid w:val="00113855"/>
    <w:rsid w:val="00114944"/>
    <w:rsid w:val="00114F60"/>
    <w:rsid w:val="0011620D"/>
    <w:rsid w:val="00116438"/>
    <w:rsid w:val="0011656F"/>
    <w:rsid w:val="00116612"/>
    <w:rsid w:val="00116872"/>
    <w:rsid w:val="00116B6E"/>
    <w:rsid w:val="00116CA1"/>
    <w:rsid w:val="00116E5F"/>
    <w:rsid w:val="00116F84"/>
    <w:rsid w:val="001175C0"/>
    <w:rsid w:val="00117F90"/>
    <w:rsid w:val="001201DE"/>
    <w:rsid w:val="00120438"/>
    <w:rsid w:val="00120ADB"/>
    <w:rsid w:val="00120AF2"/>
    <w:rsid w:val="00120D2C"/>
    <w:rsid w:val="00120D94"/>
    <w:rsid w:val="00120FEB"/>
    <w:rsid w:val="00122ADB"/>
    <w:rsid w:val="00123034"/>
    <w:rsid w:val="00123055"/>
    <w:rsid w:val="00123081"/>
    <w:rsid w:val="0012399F"/>
    <w:rsid w:val="001242BC"/>
    <w:rsid w:val="00124508"/>
    <w:rsid w:val="001245AE"/>
    <w:rsid w:val="001253CB"/>
    <w:rsid w:val="0012542E"/>
    <w:rsid w:val="0012561C"/>
    <w:rsid w:val="001256E4"/>
    <w:rsid w:val="0012576C"/>
    <w:rsid w:val="00125B17"/>
    <w:rsid w:val="00125CA0"/>
    <w:rsid w:val="00126276"/>
    <w:rsid w:val="001264F3"/>
    <w:rsid w:val="00126CF8"/>
    <w:rsid w:val="00126D78"/>
    <w:rsid w:val="00126E18"/>
    <w:rsid w:val="0012703F"/>
    <w:rsid w:val="0012710E"/>
    <w:rsid w:val="001272A4"/>
    <w:rsid w:val="0012760B"/>
    <w:rsid w:val="00127A85"/>
    <w:rsid w:val="00127DA1"/>
    <w:rsid w:val="0013120F"/>
    <w:rsid w:val="0013207E"/>
    <w:rsid w:val="0013288C"/>
    <w:rsid w:val="00132E99"/>
    <w:rsid w:val="001330E2"/>
    <w:rsid w:val="001333C4"/>
    <w:rsid w:val="001333E1"/>
    <w:rsid w:val="00134448"/>
    <w:rsid w:val="00134487"/>
    <w:rsid w:val="0013524A"/>
    <w:rsid w:val="00135E16"/>
    <w:rsid w:val="001368EB"/>
    <w:rsid w:val="00136B9C"/>
    <w:rsid w:val="00136D41"/>
    <w:rsid w:val="00137140"/>
    <w:rsid w:val="001406C0"/>
    <w:rsid w:val="00141632"/>
    <w:rsid w:val="001418C6"/>
    <w:rsid w:val="00142AB8"/>
    <w:rsid w:val="00142E62"/>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6081"/>
    <w:rsid w:val="00146296"/>
    <w:rsid w:val="0014665C"/>
    <w:rsid w:val="001466AC"/>
    <w:rsid w:val="00146BF7"/>
    <w:rsid w:val="00147069"/>
    <w:rsid w:val="0014715F"/>
    <w:rsid w:val="00147201"/>
    <w:rsid w:val="0014746F"/>
    <w:rsid w:val="00147D27"/>
    <w:rsid w:val="00150048"/>
    <w:rsid w:val="00150804"/>
    <w:rsid w:val="00150B6B"/>
    <w:rsid w:val="0015166E"/>
    <w:rsid w:val="0015199B"/>
    <w:rsid w:val="001524B1"/>
    <w:rsid w:val="00152951"/>
    <w:rsid w:val="00152F03"/>
    <w:rsid w:val="001534A9"/>
    <w:rsid w:val="001538B7"/>
    <w:rsid w:val="001538EE"/>
    <w:rsid w:val="0015400C"/>
    <w:rsid w:val="00154011"/>
    <w:rsid w:val="00154280"/>
    <w:rsid w:val="0015444A"/>
    <w:rsid w:val="00154607"/>
    <w:rsid w:val="00154877"/>
    <w:rsid w:val="00154951"/>
    <w:rsid w:val="00155141"/>
    <w:rsid w:val="001557C1"/>
    <w:rsid w:val="00155853"/>
    <w:rsid w:val="00155910"/>
    <w:rsid w:val="00155D8F"/>
    <w:rsid w:val="00156FA3"/>
    <w:rsid w:val="00157DB2"/>
    <w:rsid w:val="0016065B"/>
    <w:rsid w:val="00160717"/>
    <w:rsid w:val="00160BC1"/>
    <w:rsid w:val="00160ECE"/>
    <w:rsid w:val="001619F2"/>
    <w:rsid w:val="00161B7D"/>
    <w:rsid w:val="00161D21"/>
    <w:rsid w:val="00161E11"/>
    <w:rsid w:val="0016275B"/>
    <w:rsid w:val="00162D7F"/>
    <w:rsid w:val="001643B6"/>
    <w:rsid w:val="001645C2"/>
    <w:rsid w:val="0016647E"/>
    <w:rsid w:val="001667F2"/>
    <w:rsid w:val="00166CA6"/>
    <w:rsid w:val="00166F0F"/>
    <w:rsid w:val="001674E6"/>
    <w:rsid w:val="00167B86"/>
    <w:rsid w:val="00167C27"/>
    <w:rsid w:val="00167D09"/>
    <w:rsid w:val="00170442"/>
    <w:rsid w:val="00170B69"/>
    <w:rsid w:val="001712D0"/>
    <w:rsid w:val="001712ED"/>
    <w:rsid w:val="0017178C"/>
    <w:rsid w:val="00171AE9"/>
    <w:rsid w:val="00171DDF"/>
    <w:rsid w:val="00171F0E"/>
    <w:rsid w:val="00171FE7"/>
    <w:rsid w:val="001729F1"/>
    <w:rsid w:val="00172A27"/>
    <w:rsid w:val="00172DCC"/>
    <w:rsid w:val="00174900"/>
    <w:rsid w:val="00174A35"/>
    <w:rsid w:val="0017642E"/>
    <w:rsid w:val="00177566"/>
    <w:rsid w:val="00180121"/>
    <w:rsid w:val="00180CC6"/>
    <w:rsid w:val="00180E3B"/>
    <w:rsid w:val="001812E3"/>
    <w:rsid w:val="001813CD"/>
    <w:rsid w:val="00182DC9"/>
    <w:rsid w:val="00183472"/>
    <w:rsid w:val="00183780"/>
    <w:rsid w:val="00183CC4"/>
    <w:rsid w:val="001840DF"/>
    <w:rsid w:val="0018456C"/>
    <w:rsid w:val="00184579"/>
    <w:rsid w:val="0018472F"/>
    <w:rsid w:val="00184D19"/>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1797"/>
    <w:rsid w:val="00192202"/>
    <w:rsid w:val="00192935"/>
    <w:rsid w:val="00192D20"/>
    <w:rsid w:val="00192D34"/>
    <w:rsid w:val="00192EA0"/>
    <w:rsid w:val="00192FAB"/>
    <w:rsid w:val="00193002"/>
    <w:rsid w:val="00193085"/>
    <w:rsid w:val="00193810"/>
    <w:rsid w:val="00193A8E"/>
    <w:rsid w:val="001942DF"/>
    <w:rsid w:val="00194D0E"/>
    <w:rsid w:val="001953A7"/>
    <w:rsid w:val="00195F25"/>
    <w:rsid w:val="001963AC"/>
    <w:rsid w:val="001966F2"/>
    <w:rsid w:val="001969C1"/>
    <w:rsid w:val="00196A2D"/>
    <w:rsid w:val="001974EB"/>
    <w:rsid w:val="00197A91"/>
    <w:rsid w:val="00197E0B"/>
    <w:rsid w:val="001A0045"/>
    <w:rsid w:val="001A0109"/>
    <w:rsid w:val="001A018B"/>
    <w:rsid w:val="001A0C2D"/>
    <w:rsid w:val="001A0F58"/>
    <w:rsid w:val="001A10B0"/>
    <w:rsid w:val="001A1CDA"/>
    <w:rsid w:val="001A1D6C"/>
    <w:rsid w:val="001A28F0"/>
    <w:rsid w:val="001A2D6A"/>
    <w:rsid w:val="001A3DEA"/>
    <w:rsid w:val="001A3FBD"/>
    <w:rsid w:val="001A4BC4"/>
    <w:rsid w:val="001A5250"/>
    <w:rsid w:val="001A59B5"/>
    <w:rsid w:val="001A5D61"/>
    <w:rsid w:val="001A5FA7"/>
    <w:rsid w:val="001A62A8"/>
    <w:rsid w:val="001A67C3"/>
    <w:rsid w:val="001A6D9F"/>
    <w:rsid w:val="001A765F"/>
    <w:rsid w:val="001A7D71"/>
    <w:rsid w:val="001B07A8"/>
    <w:rsid w:val="001B0BEE"/>
    <w:rsid w:val="001B0C3C"/>
    <w:rsid w:val="001B15D0"/>
    <w:rsid w:val="001B1807"/>
    <w:rsid w:val="001B1CEB"/>
    <w:rsid w:val="001B1D20"/>
    <w:rsid w:val="001B1D54"/>
    <w:rsid w:val="001B20D7"/>
    <w:rsid w:val="001B25DD"/>
    <w:rsid w:val="001B2A70"/>
    <w:rsid w:val="001B2C43"/>
    <w:rsid w:val="001B30BA"/>
    <w:rsid w:val="001B391C"/>
    <w:rsid w:val="001B394C"/>
    <w:rsid w:val="001B3F85"/>
    <w:rsid w:val="001B495D"/>
    <w:rsid w:val="001B51FB"/>
    <w:rsid w:val="001B524B"/>
    <w:rsid w:val="001B53EC"/>
    <w:rsid w:val="001B562B"/>
    <w:rsid w:val="001B5B35"/>
    <w:rsid w:val="001B5B9E"/>
    <w:rsid w:val="001C0A6F"/>
    <w:rsid w:val="001C1699"/>
    <w:rsid w:val="001C2022"/>
    <w:rsid w:val="001C23F0"/>
    <w:rsid w:val="001C2B9B"/>
    <w:rsid w:val="001C316E"/>
    <w:rsid w:val="001C3A7D"/>
    <w:rsid w:val="001C3D22"/>
    <w:rsid w:val="001C3E1F"/>
    <w:rsid w:val="001C4509"/>
    <w:rsid w:val="001C4622"/>
    <w:rsid w:val="001C5DDC"/>
    <w:rsid w:val="001C66D9"/>
    <w:rsid w:val="001C6939"/>
    <w:rsid w:val="001C6AC3"/>
    <w:rsid w:val="001C6DFC"/>
    <w:rsid w:val="001C7E39"/>
    <w:rsid w:val="001D0469"/>
    <w:rsid w:val="001D04FC"/>
    <w:rsid w:val="001D1053"/>
    <w:rsid w:val="001D1BAC"/>
    <w:rsid w:val="001D2B33"/>
    <w:rsid w:val="001D2FE4"/>
    <w:rsid w:val="001D31B1"/>
    <w:rsid w:val="001D32D8"/>
    <w:rsid w:val="001D3661"/>
    <w:rsid w:val="001D3972"/>
    <w:rsid w:val="001D3C1A"/>
    <w:rsid w:val="001D3C70"/>
    <w:rsid w:val="001D436B"/>
    <w:rsid w:val="001D439E"/>
    <w:rsid w:val="001D4DDA"/>
    <w:rsid w:val="001D4F10"/>
    <w:rsid w:val="001D5176"/>
    <w:rsid w:val="001D536F"/>
    <w:rsid w:val="001D5B3B"/>
    <w:rsid w:val="001D69A7"/>
    <w:rsid w:val="001D706D"/>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965"/>
    <w:rsid w:val="001F0EAF"/>
    <w:rsid w:val="001F13FA"/>
    <w:rsid w:val="001F153C"/>
    <w:rsid w:val="001F1A31"/>
    <w:rsid w:val="001F1B50"/>
    <w:rsid w:val="001F30F3"/>
    <w:rsid w:val="001F388E"/>
    <w:rsid w:val="001F3E27"/>
    <w:rsid w:val="001F46A7"/>
    <w:rsid w:val="001F519D"/>
    <w:rsid w:val="001F53A9"/>
    <w:rsid w:val="001F581F"/>
    <w:rsid w:val="001F62DD"/>
    <w:rsid w:val="001F63F6"/>
    <w:rsid w:val="002002AD"/>
    <w:rsid w:val="0020061D"/>
    <w:rsid w:val="00200687"/>
    <w:rsid w:val="002010AA"/>
    <w:rsid w:val="00201FEB"/>
    <w:rsid w:val="0020299D"/>
    <w:rsid w:val="00202FFE"/>
    <w:rsid w:val="002033A6"/>
    <w:rsid w:val="00203CF4"/>
    <w:rsid w:val="00204C92"/>
    <w:rsid w:val="0020520A"/>
    <w:rsid w:val="00205213"/>
    <w:rsid w:val="00205E57"/>
    <w:rsid w:val="00206E46"/>
    <w:rsid w:val="00206EFE"/>
    <w:rsid w:val="002071E5"/>
    <w:rsid w:val="00207228"/>
    <w:rsid w:val="00210291"/>
    <w:rsid w:val="002103C6"/>
    <w:rsid w:val="0021120F"/>
    <w:rsid w:val="002117A1"/>
    <w:rsid w:val="00211821"/>
    <w:rsid w:val="00212597"/>
    <w:rsid w:val="0021298B"/>
    <w:rsid w:val="002134D8"/>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0BA4"/>
    <w:rsid w:val="0022128D"/>
    <w:rsid w:val="002217F1"/>
    <w:rsid w:val="002222CC"/>
    <w:rsid w:val="00222ECE"/>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879"/>
    <w:rsid w:val="00234D33"/>
    <w:rsid w:val="002354BA"/>
    <w:rsid w:val="0023580A"/>
    <w:rsid w:val="00235B85"/>
    <w:rsid w:val="002361FE"/>
    <w:rsid w:val="00236A97"/>
    <w:rsid w:val="00236EFD"/>
    <w:rsid w:val="00236F7F"/>
    <w:rsid w:val="0023711F"/>
    <w:rsid w:val="00237221"/>
    <w:rsid w:val="002373DE"/>
    <w:rsid w:val="0023782D"/>
    <w:rsid w:val="0024016A"/>
    <w:rsid w:val="0024069D"/>
    <w:rsid w:val="00240BA9"/>
    <w:rsid w:val="00241A72"/>
    <w:rsid w:val="0024273F"/>
    <w:rsid w:val="0024276D"/>
    <w:rsid w:val="00242AA8"/>
    <w:rsid w:val="00242D2F"/>
    <w:rsid w:val="00242D6C"/>
    <w:rsid w:val="002430BE"/>
    <w:rsid w:val="0024311D"/>
    <w:rsid w:val="0024363B"/>
    <w:rsid w:val="002439DB"/>
    <w:rsid w:val="00243E1C"/>
    <w:rsid w:val="00244590"/>
    <w:rsid w:val="00245242"/>
    <w:rsid w:val="002453B4"/>
    <w:rsid w:val="002462B0"/>
    <w:rsid w:val="00246B00"/>
    <w:rsid w:val="0024753C"/>
    <w:rsid w:val="00247672"/>
    <w:rsid w:val="00247938"/>
    <w:rsid w:val="00247EDF"/>
    <w:rsid w:val="00250941"/>
    <w:rsid w:val="0025100B"/>
    <w:rsid w:val="0025104E"/>
    <w:rsid w:val="00251249"/>
    <w:rsid w:val="00251804"/>
    <w:rsid w:val="00252734"/>
    <w:rsid w:val="00252BD3"/>
    <w:rsid w:val="0025312F"/>
    <w:rsid w:val="002531DF"/>
    <w:rsid w:val="00253223"/>
    <w:rsid w:val="00253B81"/>
    <w:rsid w:val="00253F62"/>
    <w:rsid w:val="00253FFC"/>
    <w:rsid w:val="002542EB"/>
    <w:rsid w:val="00254B74"/>
    <w:rsid w:val="00254F17"/>
    <w:rsid w:val="002554AD"/>
    <w:rsid w:val="002557DB"/>
    <w:rsid w:val="00255ED5"/>
    <w:rsid w:val="0025626A"/>
    <w:rsid w:val="00256C63"/>
    <w:rsid w:val="00257156"/>
    <w:rsid w:val="00257C31"/>
    <w:rsid w:val="00261056"/>
    <w:rsid w:val="00261D12"/>
    <w:rsid w:val="00261D2D"/>
    <w:rsid w:val="00261FB2"/>
    <w:rsid w:val="00262312"/>
    <w:rsid w:val="002623FA"/>
    <w:rsid w:val="002624AA"/>
    <w:rsid w:val="00262E97"/>
    <w:rsid w:val="00262F53"/>
    <w:rsid w:val="0026304B"/>
    <w:rsid w:val="0026442C"/>
    <w:rsid w:val="00264714"/>
    <w:rsid w:val="00264C75"/>
    <w:rsid w:val="00264D1A"/>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6275"/>
    <w:rsid w:val="002763CB"/>
    <w:rsid w:val="002767E5"/>
    <w:rsid w:val="0027749F"/>
    <w:rsid w:val="00280006"/>
    <w:rsid w:val="00280346"/>
    <w:rsid w:val="002807FC"/>
    <w:rsid w:val="00280998"/>
    <w:rsid w:val="00281A49"/>
    <w:rsid w:val="00281C8F"/>
    <w:rsid w:val="0028214E"/>
    <w:rsid w:val="002827B1"/>
    <w:rsid w:val="002837DE"/>
    <w:rsid w:val="002839CE"/>
    <w:rsid w:val="00284A81"/>
    <w:rsid w:val="00284BF9"/>
    <w:rsid w:val="00284D15"/>
    <w:rsid w:val="00284E2F"/>
    <w:rsid w:val="00284FD2"/>
    <w:rsid w:val="00285BC3"/>
    <w:rsid w:val="00285FB7"/>
    <w:rsid w:val="0028657D"/>
    <w:rsid w:val="00286BA5"/>
    <w:rsid w:val="00286D86"/>
    <w:rsid w:val="00287517"/>
    <w:rsid w:val="00287E06"/>
    <w:rsid w:val="002901FF"/>
    <w:rsid w:val="00290AEE"/>
    <w:rsid w:val="00291E06"/>
    <w:rsid w:val="00291E32"/>
    <w:rsid w:val="0029254F"/>
    <w:rsid w:val="00292590"/>
    <w:rsid w:val="00292799"/>
    <w:rsid w:val="00292C4B"/>
    <w:rsid w:val="00292DF9"/>
    <w:rsid w:val="00292F13"/>
    <w:rsid w:val="00292FBB"/>
    <w:rsid w:val="002938C0"/>
    <w:rsid w:val="00294494"/>
    <w:rsid w:val="0029466A"/>
    <w:rsid w:val="002957C1"/>
    <w:rsid w:val="0029596C"/>
    <w:rsid w:val="002962A9"/>
    <w:rsid w:val="0029675E"/>
    <w:rsid w:val="00297249"/>
    <w:rsid w:val="0029769B"/>
    <w:rsid w:val="00297C5B"/>
    <w:rsid w:val="002A0022"/>
    <w:rsid w:val="002A012E"/>
    <w:rsid w:val="002A0399"/>
    <w:rsid w:val="002A059C"/>
    <w:rsid w:val="002A0AE0"/>
    <w:rsid w:val="002A10A9"/>
    <w:rsid w:val="002A2C7C"/>
    <w:rsid w:val="002A2E7B"/>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B7B0C"/>
    <w:rsid w:val="002C05D7"/>
    <w:rsid w:val="002C069D"/>
    <w:rsid w:val="002C08CE"/>
    <w:rsid w:val="002C12BE"/>
    <w:rsid w:val="002C17BD"/>
    <w:rsid w:val="002C17BF"/>
    <w:rsid w:val="002C1862"/>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6A7"/>
    <w:rsid w:val="002D0959"/>
    <w:rsid w:val="002D0AE6"/>
    <w:rsid w:val="002D10CF"/>
    <w:rsid w:val="002D137E"/>
    <w:rsid w:val="002D15A4"/>
    <w:rsid w:val="002D1617"/>
    <w:rsid w:val="002D1634"/>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78E"/>
    <w:rsid w:val="002E08D8"/>
    <w:rsid w:val="002E0B5F"/>
    <w:rsid w:val="002E1513"/>
    <w:rsid w:val="002E166A"/>
    <w:rsid w:val="002E1B01"/>
    <w:rsid w:val="002E1BCE"/>
    <w:rsid w:val="002E1D29"/>
    <w:rsid w:val="002E1D94"/>
    <w:rsid w:val="002E23AA"/>
    <w:rsid w:val="002E25CA"/>
    <w:rsid w:val="002E2AEC"/>
    <w:rsid w:val="002E3918"/>
    <w:rsid w:val="002E4273"/>
    <w:rsid w:val="002E4464"/>
    <w:rsid w:val="002E4B79"/>
    <w:rsid w:val="002E5250"/>
    <w:rsid w:val="002E591E"/>
    <w:rsid w:val="002E5CB4"/>
    <w:rsid w:val="002E684A"/>
    <w:rsid w:val="002E7049"/>
    <w:rsid w:val="002E7328"/>
    <w:rsid w:val="002F1082"/>
    <w:rsid w:val="002F21B0"/>
    <w:rsid w:val="002F2320"/>
    <w:rsid w:val="002F2BBC"/>
    <w:rsid w:val="002F33FD"/>
    <w:rsid w:val="002F363E"/>
    <w:rsid w:val="002F3782"/>
    <w:rsid w:val="002F39CA"/>
    <w:rsid w:val="002F3FCD"/>
    <w:rsid w:val="002F4716"/>
    <w:rsid w:val="002F550F"/>
    <w:rsid w:val="002F56DC"/>
    <w:rsid w:val="002F5740"/>
    <w:rsid w:val="002F5A7D"/>
    <w:rsid w:val="002F5D2B"/>
    <w:rsid w:val="002F5F54"/>
    <w:rsid w:val="002F63D2"/>
    <w:rsid w:val="002F6415"/>
    <w:rsid w:val="002F64BF"/>
    <w:rsid w:val="002F659A"/>
    <w:rsid w:val="00300902"/>
    <w:rsid w:val="00300C6E"/>
    <w:rsid w:val="00300FC8"/>
    <w:rsid w:val="00301A09"/>
    <w:rsid w:val="003021C1"/>
    <w:rsid w:val="0030290F"/>
    <w:rsid w:val="00302FFC"/>
    <w:rsid w:val="003030CF"/>
    <w:rsid w:val="00303EBA"/>
    <w:rsid w:val="00303ED4"/>
    <w:rsid w:val="003043DF"/>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F16"/>
    <w:rsid w:val="00315040"/>
    <w:rsid w:val="0031535D"/>
    <w:rsid w:val="003158B6"/>
    <w:rsid w:val="003159A4"/>
    <w:rsid w:val="00315B16"/>
    <w:rsid w:val="00315C77"/>
    <w:rsid w:val="00316158"/>
    <w:rsid w:val="0031678A"/>
    <w:rsid w:val="00316848"/>
    <w:rsid w:val="00316D38"/>
    <w:rsid w:val="00316D56"/>
    <w:rsid w:val="00316E65"/>
    <w:rsid w:val="00317C5B"/>
    <w:rsid w:val="00320905"/>
    <w:rsid w:val="00320CC0"/>
    <w:rsid w:val="0032126B"/>
    <w:rsid w:val="00322C10"/>
    <w:rsid w:val="00322C6E"/>
    <w:rsid w:val="00322D64"/>
    <w:rsid w:val="00323736"/>
    <w:rsid w:val="00323F74"/>
    <w:rsid w:val="0032469F"/>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DEF"/>
    <w:rsid w:val="003311DE"/>
    <w:rsid w:val="00331232"/>
    <w:rsid w:val="00331315"/>
    <w:rsid w:val="00331814"/>
    <w:rsid w:val="00331BC6"/>
    <w:rsid w:val="00332240"/>
    <w:rsid w:val="0033237A"/>
    <w:rsid w:val="003324CE"/>
    <w:rsid w:val="003326C5"/>
    <w:rsid w:val="003327A4"/>
    <w:rsid w:val="00332DCE"/>
    <w:rsid w:val="00333905"/>
    <w:rsid w:val="003347BD"/>
    <w:rsid w:val="00334850"/>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A9D"/>
    <w:rsid w:val="0034182C"/>
    <w:rsid w:val="00341A3E"/>
    <w:rsid w:val="00341E4A"/>
    <w:rsid w:val="003420A0"/>
    <w:rsid w:val="003424BF"/>
    <w:rsid w:val="00342542"/>
    <w:rsid w:val="00342727"/>
    <w:rsid w:val="00342E74"/>
    <w:rsid w:val="00342F0E"/>
    <w:rsid w:val="0034303D"/>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AA7"/>
    <w:rsid w:val="00356DBF"/>
    <w:rsid w:val="00356FD8"/>
    <w:rsid w:val="00356FDC"/>
    <w:rsid w:val="0035717E"/>
    <w:rsid w:val="00357AA5"/>
    <w:rsid w:val="00357B5F"/>
    <w:rsid w:val="003603B0"/>
    <w:rsid w:val="00360C68"/>
    <w:rsid w:val="00361EE3"/>
    <w:rsid w:val="003628BA"/>
    <w:rsid w:val="00362B48"/>
    <w:rsid w:val="00362D7F"/>
    <w:rsid w:val="00362FFC"/>
    <w:rsid w:val="003632C6"/>
    <w:rsid w:val="0036330E"/>
    <w:rsid w:val="003636EE"/>
    <w:rsid w:val="00363A7A"/>
    <w:rsid w:val="00363D45"/>
    <w:rsid w:val="00363FDF"/>
    <w:rsid w:val="00364170"/>
    <w:rsid w:val="00364728"/>
    <w:rsid w:val="003647F7"/>
    <w:rsid w:val="00364CD5"/>
    <w:rsid w:val="003655A6"/>
    <w:rsid w:val="00365640"/>
    <w:rsid w:val="00365C61"/>
    <w:rsid w:val="00365D0B"/>
    <w:rsid w:val="00365FC7"/>
    <w:rsid w:val="00366541"/>
    <w:rsid w:val="00366ADA"/>
    <w:rsid w:val="003673CC"/>
    <w:rsid w:val="0036758B"/>
    <w:rsid w:val="0037028F"/>
    <w:rsid w:val="00371B42"/>
    <w:rsid w:val="00371FB1"/>
    <w:rsid w:val="00373173"/>
    <w:rsid w:val="00373250"/>
    <w:rsid w:val="0037377E"/>
    <w:rsid w:val="00373916"/>
    <w:rsid w:val="00373AD1"/>
    <w:rsid w:val="00373DC0"/>
    <w:rsid w:val="00373EAF"/>
    <w:rsid w:val="00373FE4"/>
    <w:rsid w:val="00374264"/>
    <w:rsid w:val="003742E8"/>
    <w:rsid w:val="0037437D"/>
    <w:rsid w:val="003744A1"/>
    <w:rsid w:val="00375407"/>
    <w:rsid w:val="0037598E"/>
    <w:rsid w:val="00375BA3"/>
    <w:rsid w:val="0037633E"/>
    <w:rsid w:val="00376ABD"/>
    <w:rsid w:val="003772F1"/>
    <w:rsid w:val="00377F40"/>
    <w:rsid w:val="00380169"/>
    <w:rsid w:val="0038026C"/>
    <w:rsid w:val="00380AFC"/>
    <w:rsid w:val="003810A3"/>
    <w:rsid w:val="00381802"/>
    <w:rsid w:val="00382087"/>
    <w:rsid w:val="00382699"/>
    <w:rsid w:val="003834AB"/>
    <w:rsid w:val="00383877"/>
    <w:rsid w:val="00383C71"/>
    <w:rsid w:val="00384424"/>
    <w:rsid w:val="00384788"/>
    <w:rsid w:val="003854B1"/>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3073"/>
    <w:rsid w:val="00393597"/>
    <w:rsid w:val="0039378F"/>
    <w:rsid w:val="003939D2"/>
    <w:rsid w:val="003943B6"/>
    <w:rsid w:val="00394FCC"/>
    <w:rsid w:val="003958B8"/>
    <w:rsid w:val="00395995"/>
    <w:rsid w:val="00396DE0"/>
    <w:rsid w:val="0039732C"/>
    <w:rsid w:val="00397624"/>
    <w:rsid w:val="003978F0"/>
    <w:rsid w:val="00397B90"/>
    <w:rsid w:val="003A00AA"/>
    <w:rsid w:val="003A0A14"/>
    <w:rsid w:val="003A0A6D"/>
    <w:rsid w:val="003A0CC8"/>
    <w:rsid w:val="003A0EF7"/>
    <w:rsid w:val="003A10B7"/>
    <w:rsid w:val="003A2137"/>
    <w:rsid w:val="003A28D5"/>
    <w:rsid w:val="003A29CC"/>
    <w:rsid w:val="003A29E5"/>
    <w:rsid w:val="003A2E6C"/>
    <w:rsid w:val="003A326A"/>
    <w:rsid w:val="003A32DE"/>
    <w:rsid w:val="003A32FD"/>
    <w:rsid w:val="003A3307"/>
    <w:rsid w:val="003A3323"/>
    <w:rsid w:val="003A3A7D"/>
    <w:rsid w:val="003A3B61"/>
    <w:rsid w:val="003A3BC6"/>
    <w:rsid w:val="003A3BF4"/>
    <w:rsid w:val="003A3F95"/>
    <w:rsid w:val="003A4F50"/>
    <w:rsid w:val="003A5B09"/>
    <w:rsid w:val="003A5E51"/>
    <w:rsid w:val="003A6256"/>
    <w:rsid w:val="003A6613"/>
    <w:rsid w:val="003A6708"/>
    <w:rsid w:val="003A6C77"/>
    <w:rsid w:val="003A6EF3"/>
    <w:rsid w:val="003A6F73"/>
    <w:rsid w:val="003A73D9"/>
    <w:rsid w:val="003A77AC"/>
    <w:rsid w:val="003B0539"/>
    <w:rsid w:val="003B119A"/>
    <w:rsid w:val="003B1940"/>
    <w:rsid w:val="003B1C92"/>
    <w:rsid w:val="003B2249"/>
    <w:rsid w:val="003B241B"/>
    <w:rsid w:val="003B2522"/>
    <w:rsid w:val="003B2B58"/>
    <w:rsid w:val="003B311A"/>
    <w:rsid w:val="003B3146"/>
    <w:rsid w:val="003B3CAB"/>
    <w:rsid w:val="003B3D9F"/>
    <w:rsid w:val="003B4789"/>
    <w:rsid w:val="003B47A7"/>
    <w:rsid w:val="003B47C1"/>
    <w:rsid w:val="003B4E1E"/>
    <w:rsid w:val="003B4FB5"/>
    <w:rsid w:val="003B5995"/>
    <w:rsid w:val="003B5AC1"/>
    <w:rsid w:val="003B62B6"/>
    <w:rsid w:val="003B642D"/>
    <w:rsid w:val="003B6751"/>
    <w:rsid w:val="003B69F3"/>
    <w:rsid w:val="003B6CAD"/>
    <w:rsid w:val="003B6FAF"/>
    <w:rsid w:val="003C00F8"/>
    <w:rsid w:val="003C0110"/>
    <w:rsid w:val="003C0B0D"/>
    <w:rsid w:val="003C0B36"/>
    <w:rsid w:val="003C0D75"/>
    <w:rsid w:val="003C0E00"/>
    <w:rsid w:val="003C112E"/>
    <w:rsid w:val="003C2A4B"/>
    <w:rsid w:val="003C32C0"/>
    <w:rsid w:val="003C3CCE"/>
    <w:rsid w:val="003C441F"/>
    <w:rsid w:val="003C4875"/>
    <w:rsid w:val="003C4C0C"/>
    <w:rsid w:val="003C52C5"/>
    <w:rsid w:val="003C59BD"/>
    <w:rsid w:val="003C5B62"/>
    <w:rsid w:val="003C61E2"/>
    <w:rsid w:val="003C61F5"/>
    <w:rsid w:val="003C6B56"/>
    <w:rsid w:val="003C6D3F"/>
    <w:rsid w:val="003C76EE"/>
    <w:rsid w:val="003C7826"/>
    <w:rsid w:val="003C79C0"/>
    <w:rsid w:val="003C7A3B"/>
    <w:rsid w:val="003C7E4B"/>
    <w:rsid w:val="003D01D0"/>
    <w:rsid w:val="003D0B41"/>
    <w:rsid w:val="003D175C"/>
    <w:rsid w:val="003D19E3"/>
    <w:rsid w:val="003D1A49"/>
    <w:rsid w:val="003D1A9D"/>
    <w:rsid w:val="003D232B"/>
    <w:rsid w:val="003D25D6"/>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E93"/>
    <w:rsid w:val="003D6EAE"/>
    <w:rsid w:val="003D70B5"/>
    <w:rsid w:val="003D7128"/>
    <w:rsid w:val="003D7357"/>
    <w:rsid w:val="003D76C2"/>
    <w:rsid w:val="003D7BD8"/>
    <w:rsid w:val="003D7F2C"/>
    <w:rsid w:val="003E0974"/>
    <w:rsid w:val="003E20C8"/>
    <w:rsid w:val="003E2153"/>
    <w:rsid w:val="003E286D"/>
    <w:rsid w:val="003E2BBB"/>
    <w:rsid w:val="003E3431"/>
    <w:rsid w:val="003E38C1"/>
    <w:rsid w:val="003E38FE"/>
    <w:rsid w:val="003E3DF9"/>
    <w:rsid w:val="003E4054"/>
    <w:rsid w:val="003E42A7"/>
    <w:rsid w:val="003E4B0D"/>
    <w:rsid w:val="003E5BB4"/>
    <w:rsid w:val="003E5DB4"/>
    <w:rsid w:val="003E5F0E"/>
    <w:rsid w:val="003E631E"/>
    <w:rsid w:val="003E6A2E"/>
    <w:rsid w:val="003E6B29"/>
    <w:rsid w:val="003E7A77"/>
    <w:rsid w:val="003E7D80"/>
    <w:rsid w:val="003F00C0"/>
    <w:rsid w:val="003F0D3C"/>
    <w:rsid w:val="003F10C7"/>
    <w:rsid w:val="003F122E"/>
    <w:rsid w:val="003F16A7"/>
    <w:rsid w:val="003F1D74"/>
    <w:rsid w:val="003F278C"/>
    <w:rsid w:val="003F2930"/>
    <w:rsid w:val="003F2E31"/>
    <w:rsid w:val="003F2F43"/>
    <w:rsid w:val="003F34DB"/>
    <w:rsid w:val="003F3B87"/>
    <w:rsid w:val="003F3BF0"/>
    <w:rsid w:val="003F44BB"/>
    <w:rsid w:val="003F473F"/>
    <w:rsid w:val="003F4976"/>
    <w:rsid w:val="003F557A"/>
    <w:rsid w:val="003F5897"/>
    <w:rsid w:val="003F6175"/>
    <w:rsid w:val="003F6482"/>
    <w:rsid w:val="003F67FF"/>
    <w:rsid w:val="003F7D46"/>
    <w:rsid w:val="003F7FEC"/>
    <w:rsid w:val="00400094"/>
    <w:rsid w:val="0040027B"/>
    <w:rsid w:val="004007ED"/>
    <w:rsid w:val="00400836"/>
    <w:rsid w:val="00400DA3"/>
    <w:rsid w:val="00400E78"/>
    <w:rsid w:val="0040130F"/>
    <w:rsid w:val="00401D86"/>
    <w:rsid w:val="00401E4F"/>
    <w:rsid w:val="004027B3"/>
    <w:rsid w:val="00402832"/>
    <w:rsid w:val="00402BF0"/>
    <w:rsid w:val="004032E4"/>
    <w:rsid w:val="0040357F"/>
    <w:rsid w:val="004039B3"/>
    <w:rsid w:val="00403AF7"/>
    <w:rsid w:val="004048AE"/>
    <w:rsid w:val="00404A29"/>
    <w:rsid w:val="00404D76"/>
    <w:rsid w:val="00404E85"/>
    <w:rsid w:val="004060C2"/>
    <w:rsid w:val="0040611C"/>
    <w:rsid w:val="00406140"/>
    <w:rsid w:val="00406282"/>
    <w:rsid w:val="0040643F"/>
    <w:rsid w:val="004065B8"/>
    <w:rsid w:val="00406B61"/>
    <w:rsid w:val="00406DD5"/>
    <w:rsid w:val="00406FFF"/>
    <w:rsid w:val="004074BA"/>
    <w:rsid w:val="00407553"/>
    <w:rsid w:val="00407B21"/>
    <w:rsid w:val="00407B7C"/>
    <w:rsid w:val="00407D8B"/>
    <w:rsid w:val="00407FE3"/>
    <w:rsid w:val="00410105"/>
    <w:rsid w:val="00410186"/>
    <w:rsid w:val="004104E5"/>
    <w:rsid w:val="0041086F"/>
    <w:rsid w:val="00410C04"/>
    <w:rsid w:val="00410CB9"/>
    <w:rsid w:val="0041109B"/>
    <w:rsid w:val="0041147C"/>
    <w:rsid w:val="00411B91"/>
    <w:rsid w:val="004126E5"/>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7DC"/>
    <w:rsid w:val="00417AB0"/>
    <w:rsid w:val="00420979"/>
    <w:rsid w:val="00420E0F"/>
    <w:rsid w:val="00420E1D"/>
    <w:rsid w:val="00420F61"/>
    <w:rsid w:val="0042114C"/>
    <w:rsid w:val="004212B4"/>
    <w:rsid w:val="004218A7"/>
    <w:rsid w:val="0042194B"/>
    <w:rsid w:val="004219FE"/>
    <w:rsid w:val="00421B5C"/>
    <w:rsid w:val="0042252A"/>
    <w:rsid w:val="004226D5"/>
    <w:rsid w:val="00422BB3"/>
    <w:rsid w:val="00423DE3"/>
    <w:rsid w:val="00423E84"/>
    <w:rsid w:val="004246FC"/>
    <w:rsid w:val="004249AE"/>
    <w:rsid w:val="00424C65"/>
    <w:rsid w:val="004252B9"/>
    <w:rsid w:val="004253C2"/>
    <w:rsid w:val="004253ED"/>
    <w:rsid w:val="0042587B"/>
    <w:rsid w:val="004261C8"/>
    <w:rsid w:val="00427143"/>
    <w:rsid w:val="0042732C"/>
    <w:rsid w:val="00427678"/>
    <w:rsid w:val="004277D7"/>
    <w:rsid w:val="004279B6"/>
    <w:rsid w:val="00427B25"/>
    <w:rsid w:val="00427F23"/>
    <w:rsid w:val="00430163"/>
    <w:rsid w:val="0043029F"/>
    <w:rsid w:val="0043054C"/>
    <w:rsid w:val="00430788"/>
    <w:rsid w:val="00430D3F"/>
    <w:rsid w:val="00431057"/>
    <w:rsid w:val="00431F95"/>
    <w:rsid w:val="00431FAC"/>
    <w:rsid w:val="004324D5"/>
    <w:rsid w:val="004325CA"/>
    <w:rsid w:val="00432B84"/>
    <w:rsid w:val="00432E75"/>
    <w:rsid w:val="00433120"/>
    <w:rsid w:val="00433230"/>
    <w:rsid w:val="00433DFA"/>
    <w:rsid w:val="004348D2"/>
    <w:rsid w:val="00434CB6"/>
    <w:rsid w:val="0043557C"/>
    <w:rsid w:val="004361B9"/>
    <w:rsid w:val="00436CB3"/>
    <w:rsid w:val="00436D06"/>
    <w:rsid w:val="004372C9"/>
    <w:rsid w:val="004373AD"/>
    <w:rsid w:val="00437422"/>
    <w:rsid w:val="004401EA"/>
    <w:rsid w:val="0044068B"/>
    <w:rsid w:val="00440A1C"/>
    <w:rsid w:val="00440ACA"/>
    <w:rsid w:val="00440AFE"/>
    <w:rsid w:val="004416E5"/>
    <w:rsid w:val="00441836"/>
    <w:rsid w:val="0044262F"/>
    <w:rsid w:val="00442895"/>
    <w:rsid w:val="00442F3F"/>
    <w:rsid w:val="00443274"/>
    <w:rsid w:val="00443B20"/>
    <w:rsid w:val="00443F26"/>
    <w:rsid w:val="004441F0"/>
    <w:rsid w:val="0044440C"/>
    <w:rsid w:val="004445C5"/>
    <w:rsid w:val="00444C4E"/>
    <w:rsid w:val="00444EE4"/>
    <w:rsid w:val="00445289"/>
    <w:rsid w:val="00445C55"/>
    <w:rsid w:val="004469A5"/>
    <w:rsid w:val="00446E2F"/>
    <w:rsid w:val="00450014"/>
    <w:rsid w:val="00450186"/>
    <w:rsid w:val="00450407"/>
    <w:rsid w:val="00450EF5"/>
    <w:rsid w:val="004516D2"/>
    <w:rsid w:val="00451797"/>
    <w:rsid w:val="00451F7D"/>
    <w:rsid w:val="00452357"/>
    <w:rsid w:val="00453FA2"/>
    <w:rsid w:val="0045400E"/>
    <w:rsid w:val="00454345"/>
    <w:rsid w:val="0045439F"/>
    <w:rsid w:val="004545AB"/>
    <w:rsid w:val="00454939"/>
    <w:rsid w:val="00454C82"/>
    <w:rsid w:val="0045507A"/>
    <w:rsid w:val="004551C5"/>
    <w:rsid w:val="0045527B"/>
    <w:rsid w:val="00456005"/>
    <w:rsid w:val="00456172"/>
    <w:rsid w:val="00456489"/>
    <w:rsid w:val="00456552"/>
    <w:rsid w:val="004609EC"/>
    <w:rsid w:val="00460E5F"/>
    <w:rsid w:val="0046101F"/>
    <w:rsid w:val="004614C5"/>
    <w:rsid w:val="00461E8C"/>
    <w:rsid w:val="00462193"/>
    <w:rsid w:val="0046250E"/>
    <w:rsid w:val="00462D83"/>
    <w:rsid w:val="00463290"/>
    <w:rsid w:val="0046365D"/>
    <w:rsid w:val="00463730"/>
    <w:rsid w:val="00464782"/>
    <w:rsid w:val="004649B1"/>
    <w:rsid w:val="004650C9"/>
    <w:rsid w:val="0046550B"/>
    <w:rsid w:val="00465653"/>
    <w:rsid w:val="00465A37"/>
    <w:rsid w:val="00465A7F"/>
    <w:rsid w:val="00465D47"/>
    <w:rsid w:val="00466336"/>
    <w:rsid w:val="00466974"/>
    <w:rsid w:val="004669F2"/>
    <w:rsid w:val="00467347"/>
    <w:rsid w:val="00467709"/>
    <w:rsid w:val="00467B69"/>
    <w:rsid w:val="00467EF4"/>
    <w:rsid w:val="0047068F"/>
    <w:rsid w:val="00470888"/>
    <w:rsid w:val="00470EB4"/>
    <w:rsid w:val="00471181"/>
    <w:rsid w:val="00471924"/>
    <w:rsid w:val="004720E1"/>
    <w:rsid w:val="0047216D"/>
    <w:rsid w:val="00472966"/>
    <w:rsid w:val="00472B68"/>
    <w:rsid w:val="00473324"/>
    <w:rsid w:val="0047379F"/>
    <w:rsid w:val="00473BBA"/>
    <w:rsid w:val="00473E40"/>
    <w:rsid w:val="00474A13"/>
    <w:rsid w:val="00475060"/>
    <w:rsid w:val="00475563"/>
    <w:rsid w:val="0047599E"/>
    <w:rsid w:val="00475C69"/>
    <w:rsid w:val="00476004"/>
    <w:rsid w:val="004761FB"/>
    <w:rsid w:val="004763ED"/>
    <w:rsid w:val="0047683B"/>
    <w:rsid w:val="00476852"/>
    <w:rsid w:val="00477569"/>
    <w:rsid w:val="004775CD"/>
    <w:rsid w:val="004776CE"/>
    <w:rsid w:val="00477D3C"/>
    <w:rsid w:val="00477E7E"/>
    <w:rsid w:val="0048030F"/>
    <w:rsid w:val="0048072E"/>
    <w:rsid w:val="00480EC4"/>
    <w:rsid w:val="00481112"/>
    <w:rsid w:val="004817EE"/>
    <w:rsid w:val="00481893"/>
    <w:rsid w:val="00481949"/>
    <w:rsid w:val="004819EB"/>
    <w:rsid w:val="00481F16"/>
    <w:rsid w:val="0048280C"/>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B78"/>
    <w:rsid w:val="004901BA"/>
    <w:rsid w:val="004904E5"/>
    <w:rsid w:val="00490D42"/>
    <w:rsid w:val="00490EDA"/>
    <w:rsid w:val="0049106F"/>
    <w:rsid w:val="004910C5"/>
    <w:rsid w:val="004910C6"/>
    <w:rsid w:val="00491475"/>
    <w:rsid w:val="00491B2F"/>
    <w:rsid w:val="00492526"/>
    <w:rsid w:val="00492CF5"/>
    <w:rsid w:val="004933A7"/>
    <w:rsid w:val="004935FF"/>
    <w:rsid w:val="00493C1E"/>
    <w:rsid w:val="004944EC"/>
    <w:rsid w:val="0049468C"/>
    <w:rsid w:val="004947FE"/>
    <w:rsid w:val="004951EB"/>
    <w:rsid w:val="0049570D"/>
    <w:rsid w:val="004958CC"/>
    <w:rsid w:val="00495D6A"/>
    <w:rsid w:val="00495D78"/>
    <w:rsid w:val="004964B5"/>
    <w:rsid w:val="00496A4C"/>
    <w:rsid w:val="00496CDA"/>
    <w:rsid w:val="00496D47"/>
    <w:rsid w:val="00497149"/>
    <w:rsid w:val="00497472"/>
    <w:rsid w:val="00497581"/>
    <w:rsid w:val="004976E7"/>
    <w:rsid w:val="004A038D"/>
    <w:rsid w:val="004A09E1"/>
    <w:rsid w:val="004A0A26"/>
    <w:rsid w:val="004A1366"/>
    <w:rsid w:val="004A1406"/>
    <w:rsid w:val="004A14B8"/>
    <w:rsid w:val="004A17E9"/>
    <w:rsid w:val="004A20FC"/>
    <w:rsid w:val="004A2DA9"/>
    <w:rsid w:val="004A3435"/>
    <w:rsid w:val="004A3DF1"/>
    <w:rsid w:val="004A4016"/>
    <w:rsid w:val="004A48FD"/>
    <w:rsid w:val="004A5018"/>
    <w:rsid w:val="004A582A"/>
    <w:rsid w:val="004A591F"/>
    <w:rsid w:val="004A6259"/>
    <w:rsid w:val="004A7448"/>
    <w:rsid w:val="004A747B"/>
    <w:rsid w:val="004A74AE"/>
    <w:rsid w:val="004A79D5"/>
    <w:rsid w:val="004B0308"/>
    <w:rsid w:val="004B07DF"/>
    <w:rsid w:val="004B0B89"/>
    <w:rsid w:val="004B141F"/>
    <w:rsid w:val="004B1BFD"/>
    <w:rsid w:val="004B24D8"/>
    <w:rsid w:val="004B28EC"/>
    <w:rsid w:val="004B2A27"/>
    <w:rsid w:val="004B2FD3"/>
    <w:rsid w:val="004B32B2"/>
    <w:rsid w:val="004B3AB3"/>
    <w:rsid w:val="004B3C86"/>
    <w:rsid w:val="004B3CBA"/>
    <w:rsid w:val="004B3D94"/>
    <w:rsid w:val="004B421C"/>
    <w:rsid w:val="004B490D"/>
    <w:rsid w:val="004B50D2"/>
    <w:rsid w:val="004B50E8"/>
    <w:rsid w:val="004B559F"/>
    <w:rsid w:val="004B59DE"/>
    <w:rsid w:val="004B5AF4"/>
    <w:rsid w:val="004B6C42"/>
    <w:rsid w:val="004B75E9"/>
    <w:rsid w:val="004B7836"/>
    <w:rsid w:val="004C05F1"/>
    <w:rsid w:val="004C0E19"/>
    <w:rsid w:val="004C178C"/>
    <w:rsid w:val="004C1B9C"/>
    <w:rsid w:val="004C1F76"/>
    <w:rsid w:val="004C2039"/>
    <w:rsid w:val="004C2605"/>
    <w:rsid w:val="004C298D"/>
    <w:rsid w:val="004C327F"/>
    <w:rsid w:val="004C338C"/>
    <w:rsid w:val="004C3878"/>
    <w:rsid w:val="004C3DF9"/>
    <w:rsid w:val="004C3FF5"/>
    <w:rsid w:val="004C4206"/>
    <w:rsid w:val="004C45A7"/>
    <w:rsid w:val="004C4996"/>
    <w:rsid w:val="004C49A6"/>
    <w:rsid w:val="004C4C28"/>
    <w:rsid w:val="004C528C"/>
    <w:rsid w:val="004C57E0"/>
    <w:rsid w:val="004C5F6D"/>
    <w:rsid w:val="004C604A"/>
    <w:rsid w:val="004C6197"/>
    <w:rsid w:val="004C681B"/>
    <w:rsid w:val="004C6D0A"/>
    <w:rsid w:val="004C7FE1"/>
    <w:rsid w:val="004D016C"/>
    <w:rsid w:val="004D194F"/>
    <w:rsid w:val="004D1A73"/>
    <w:rsid w:val="004D28DB"/>
    <w:rsid w:val="004D34AD"/>
    <w:rsid w:val="004D3E58"/>
    <w:rsid w:val="004D405F"/>
    <w:rsid w:val="004D4273"/>
    <w:rsid w:val="004D44DA"/>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B9"/>
    <w:rsid w:val="004E5642"/>
    <w:rsid w:val="004E5672"/>
    <w:rsid w:val="004E5822"/>
    <w:rsid w:val="004E5AB3"/>
    <w:rsid w:val="004E61AC"/>
    <w:rsid w:val="004E6213"/>
    <w:rsid w:val="004E6C15"/>
    <w:rsid w:val="004E6FB0"/>
    <w:rsid w:val="004E6FDF"/>
    <w:rsid w:val="004E7AC3"/>
    <w:rsid w:val="004E7CEE"/>
    <w:rsid w:val="004F0260"/>
    <w:rsid w:val="004F0A01"/>
    <w:rsid w:val="004F0DA1"/>
    <w:rsid w:val="004F10CB"/>
    <w:rsid w:val="004F1162"/>
    <w:rsid w:val="004F1DBC"/>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52F"/>
    <w:rsid w:val="0050372D"/>
    <w:rsid w:val="00503CCE"/>
    <w:rsid w:val="00503F8C"/>
    <w:rsid w:val="0050407B"/>
    <w:rsid w:val="0050412A"/>
    <w:rsid w:val="00504B5A"/>
    <w:rsid w:val="005054F6"/>
    <w:rsid w:val="0050622E"/>
    <w:rsid w:val="00506599"/>
    <w:rsid w:val="0050678E"/>
    <w:rsid w:val="00506A55"/>
    <w:rsid w:val="00506E22"/>
    <w:rsid w:val="005071D8"/>
    <w:rsid w:val="00507402"/>
    <w:rsid w:val="0050770E"/>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3E80"/>
    <w:rsid w:val="005142AC"/>
    <w:rsid w:val="0051463F"/>
    <w:rsid w:val="00515BC1"/>
    <w:rsid w:val="00515BFA"/>
    <w:rsid w:val="00515C4F"/>
    <w:rsid w:val="00515E12"/>
    <w:rsid w:val="00515E1C"/>
    <w:rsid w:val="00515E8E"/>
    <w:rsid w:val="005161BA"/>
    <w:rsid w:val="00516362"/>
    <w:rsid w:val="005168CF"/>
    <w:rsid w:val="00517B11"/>
    <w:rsid w:val="00517B60"/>
    <w:rsid w:val="00517B9B"/>
    <w:rsid w:val="00520551"/>
    <w:rsid w:val="005207D3"/>
    <w:rsid w:val="005207D5"/>
    <w:rsid w:val="00521C2A"/>
    <w:rsid w:val="0052202E"/>
    <w:rsid w:val="0052270E"/>
    <w:rsid w:val="00522B20"/>
    <w:rsid w:val="00522C8F"/>
    <w:rsid w:val="00522D1D"/>
    <w:rsid w:val="0052340F"/>
    <w:rsid w:val="0052357C"/>
    <w:rsid w:val="005237B7"/>
    <w:rsid w:val="00523A2A"/>
    <w:rsid w:val="00523EAC"/>
    <w:rsid w:val="0052409F"/>
    <w:rsid w:val="005258F6"/>
    <w:rsid w:val="00525D6B"/>
    <w:rsid w:val="00525F9A"/>
    <w:rsid w:val="005266A5"/>
    <w:rsid w:val="00526814"/>
    <w:rsid w:val="00526C82"/>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EE8"/>
    <w:rsid w:val="00532437"/>
    <w:rsid w:val="00532698"/>
    <w:rsid w:val="00533E22"/>
    <w:rsid w:val="0053429E"/>
    <w:rsid w:val="0053477F"/>
    <w:rsid w:val="00535847"/>
    <w:rsid w:val="0053674F"/>
    <w:rsid w:val="00536A7F"/>
    <w:rsid w:val="00536D31"/>
    <w:rsid w:val="0053735C"/>
    <w:rsid w:val="0053790E"/>
    <w:rsid w:val="00537995"/>
    <w:rsid w:val="00537D46"/>
    <w:rsid w:val="00537E6E"/>
    <w:rsid w:val="00537FB1"/>
    <w:rsid w:val="00537FC0"/>
    <w:rsid w:val="00540C2F"/>
    <w:rsid w:val="00540F0E"/>
    <w:rsid w:val="005410D8"/>
    <w:rsid w:val="00541C9B"/>
    <w:rsid w:val="00541D5C"/>
    <w:rsid w:val="005421A9"/>
    <w:rsid w:val="0054322D"/>
    <w:rsid w:val="00543C83"/>
    <w:rsid w:val="00544162"/>
    <w:rsid w:val="0054444F"/>
    <w:rsid w:val="005457D6"/>
    <w:rsid w:val="00546B77"/>
    <w:rsid w:val="00547E69"/>
    <w:rsid w:val="00550233"/>
    <w:rsid w:val="00550392"/>
    <w:rsid w:val="005503C6"/>
    <w:rsid w:val="00550499"/>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5B2"/>
    <w:rsid w:val="005617C1"/>
    <w:rsid w:val="005618F1"/>
    <w:rsid w:val="00561E3C"/>
    <w:rsid w:val="00562431"/>
    <w:rsid w:val="0056253C"/>
    <w:rsid w:val="005625AC"/>
    <w:rsid w:val="00562765"/>
    <w:rsid w:val="0056286D"/>
    <w:rsid w:val="00562A56"/>
    <w:rsid w:val="0056354B"/>
    <w:rsid w:val="00563725"/>
    <w:rsid w:val="0056407A"/>
    <w:rsid w:val="00564B0D"/>
    <w:rsid w:val="00564BA8"/>
    <w:rsid w:val="00564D0B"/>
    <w:rsid w:val="00565997"/>
    <w:rsid w:val="00565CA6"/>
    <w:rsid w:val="00566ABC"/>
    <w:rsid w:val="00566B5A"/>
    <w:rsid w:val="00566F3E"/>
    <w:rsid w:val="0057012D"/>
    <w:rsid w:val="00570441"/>
    <w:rsid w:val="0057052E"/>
    <w:rsid w:val="00571794"/>
    <w:rsid w:val="005719AB"/>
    <w:rsid w:val="00571A74"/>
    <w:rsid w:val="00572FA8"/>
    <w:rsid w:val="00573863"/>
    <w:rsid w:val="00573DB1"/>
    <w:rsid w:val="0057431B"/>
    <w:rsid w:val="005744E0"/>
    <w:rsid w:val="005746CB"/>
    <w:rsid w:val="00574DE4"/>
    <w:rsid w:val="00576C3B"/>
    <w:rsid w:val="005776E0"/>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4BCA"/>
    <w:rsid w:val="005853D7"/>
    <w:rsid w:val="00585B04"/>
    <w:rsid w:val="00586279"/>
    <w:rsid w:val="00586524"/>
    <w:rsid w:val="00586AD9"/>
    <w:rsid w:val="00586BE7"/>
    <w:rsid w:val="00587C1A"/>
    <w:rsid w:val="005902A7"/>
    <w:rsid w:val="00590332"/>
    <w:rsid w:val="005909D3"/>
    <w:rsid w:val="00591429"/>
    <w:rsid w:val="00591449"/>
    <w:rsid w:val="00591AA8"/>
    <w:rsid w:val="00591F38"/>
    <w:rsid w:val="0059230D"/>
    <w:rsid w:val="00592592"/>
    <w:rsid w:val="00592747"/>
    <w:rsid w:val="005927C4"/>
    <w:rsid w:val="00593651"/>
    <w:rsid w:val="00593A42"/>
    <w:rsid w:val="00593E0B"/>
    <w:rsid w:val="00594133"/>
    <w:rsid w:val="005941A2"/>
    <w:rsid w:val="00594B5E"/>
    <w:rsid w:val="005957BC"/>
    <w:rsid w:val="00596951"/>
    <w:rsid w:val="00596A00"/>
    <w:rsid w:val="00596AF2"/>
    <w:rsid w:val="00596D44"/>
    <w:rsid w:val="00596FF5"/>
    <w:rsid w:val="0059708B"/>
    <w:rsid w:val="00597102"/>
    <w:rsid w:val="0059716A"/>
    <w:rsid w:val="005974F8"/>
    <w:rsid w:val="005979B9"/>
    <w:rsid w:val="00597D9B"/>
    <w:rsid w:val="005A0CBA"/>
    <w:rsid w:val="005A0CBC"/>
    <w:rsid w:val="005A131D"/>
    <w:rsid w:val="005A1D1D"/>
    <w:rsid w:val="005A2638"/>
    <w:rsid w:val="005A2953"/>
    <w:rsid w:val="005A2DB0"/>
    <w:rsid w:val="005A2F3B"/>
    <w:rsid w:val="005A304E"/>
    <w:rsid w:val="005A305E"/>
    <w:rsid w:val="005A309B"/>
    <w:rsid w:val="005A37C8"/>
    <w:rsid w:val="005A3E00"/>
    <w:rsid w:val="005A3ED6"/>
    <w:rsid w:val="005A3F2D"/>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435"/>
    <w:rsid w:val="005B2C41"/>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EC"/>
    <w:rsid w:val="005C3153"/>
    <w:rsid w:val="005C32B5"/>
    <w:rsid w:val="005C387A"/>
    <w:rsid w:val="005C4331"/>
    <w:rsid w:val="005C45A4"/>
    <w:rsid w:val="005C476F"/>
    <w:rsid w:val="005C4C49"/>
    <w:rsid w:val="005C5126"/>
    <w:rsid w:val="005C5319"/>
    <w:rsid w:val="005C5454"/>
    <w:rsid w:val="005C5B70"/>
    <w:rsid w:val="005C6A95"/>
    <w:rsid w:val="005C6D8A"/>
    <w:rsid w:val="005C7CC0"/>
    <w:rsid w:val="005C7E7A"/>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E19"/>
    <w:rsid w:val="005E1F5E"/>
    <w:rsid w:val="005E2031"/>
    <w:rsid w:val="005E211A"/>
    <w:rsid w:val="005E2DE2"/>
    <w:rsid w:val="005E30C5"/>
    <w:rsid w:val="005E3FBD"/>
    <w:rsid w:val="005E41CF"/>
    <w:rsid w:val="005E46ED"/>
    <w:rsid w:val="005E4884"/>
    <w:rsid w:val="005E4D69"/>
    <w:rsid w:val="005E5245"/>
    <w:rsid w:val="005E631A"/>
    <w:rsid w:val="005E7812"/>
    <w:rsid w:val="005F0231"/>
    <w:rsid w:val="005F0635"/>
    <w:rsid w:val="005F1220"/>
    <w:rsid w:val="005F16DF"/>
    <w:rsid w:val="005F17AD"/>
    <w:rsid w:val="005F1C08"/>
    <w:rsid w:val="005F2554"/>
    <w:rsid w:val="005F29AA"/>
    <w:rsid w:val="005F3796"/>
    <w:rsid w:val="005F3C89"/>
    <w:rsid w:val="005F430C"/>
    <w:rsid w:val="005F4387"/>
    <w:rsid w:val="005F4680"/>
    <w:rsid w:val="005F51CE"/>
    <w:rsid w:val="005F5BFC"/>
    <w:rsid w:val="005F5F60"/>
    <w:rsid w:val="005F6ED7"/>
    <w:rsid w:val="005F6EEF"/>
    <w:rsid w:val="005F6F9D"/>
    <w:rsid w:val="005F7067"/>
    <w:rsid w:val="005F7A79"/>
    <w:rsid w:val="005F7CFB"/>
    <w:rsid w:val="006010F5"/>
    <w:rsid w:val="00601E79"/>
    <w:rsid w:val="00601F50"/>
    <w:rsid w:val="006021E0"/>
    <w:rsid w:val="006022E7"/>
    <w:rsid w:val="00602591"/>
    <w:rsid w:val="006025E5"/>
    <w:rsid w:val="0060294C"/>
    <w:rsid w:val="006029BD"/>
    <w:rsid w:val="00602D65"/>
    <w:rsid w:val="00603078"/>
    <w:rsid w:val="0060321E"/>
    <w:rsid w:val="00603248"/>
    <w:rsid w:val="006034B1"/>
    <w:rsid w:val="00603688"/>
    <w:rsid w:val="00603F00"/>
    <w:rsid w:val="006044E9"/>
    <w:rsid w:val="00605005"/>
    <w:rsid w:val="006067C7"/>
    <w:rsid w:val="0060689D"/>
    <w:rsid w:val="00606BEB"/>
    <w:rsid w:val="00606D6A"/>
    <w:rsid w:val="0060730C"/>
    <w:rsid w:val="00607389"/>
    <w:rsid w:val="006075EB"/>
    <w:rsid w:val="0060772B"/>
    <w:rsid w:val="00607C6F"/>
    <w:rsid w:val="0061010F"/>
    <w:rsid w:val="0061114E"/>
    <w:rsid w:val="006119CC"/>
    <w:rsid w:val="00611A05"/>
    <w:rsid w:val="006123C3"/>
    <w:rsid w:val="00612453"/>
    <w:rsid w:val="00612811"/>
    <w:rsid w:val="006128FB"/>
    <w:rsid w:val="00612FC9"/>
    <w:rsid w:val="00613868"/>
    <w:rsid w:val="00613A08"/>
    <w:rsid w:val="00613AE9"/>
    <w:rsid w:val="00613D1C"/>
    <w:rsid w:val="00614777"/>
    <w:rsid w:val="0061477E"/>
    <w:rsid w:val="00615AA7"/>
    <w:rsid w:val="006162B6"/>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998"/>
    <w:rsid w:val="00636DE6"/>
    <w:rsid w:val="00636E1E"/>
    <w:rsid w:val="006370B7"/>
    <w:rsid w:val="006400F8"/>
    <w:rsid w:val="00640358"/>
    <w:rsid w:val="006406D8"/>
    <w:rsid w:val="00640B6F"/>
    <w:rsid w:val="00641AD4"/>
    <w:rsid w:val="00641C19"/>
    <w:rsid w:val="00642427"/>
    <w:rsid w:val="00643609"/>
    <w:rsid w:val="00643ABD"/>
    <w:rsid w:val="006441EF"/>
    <w:rsid w:val="00644987"/>
    <w:rsid w:val="00644A08"/>
    <w:rsid w:val="00644FE3"/>
    <w:rsid w:val="00645448"/>
    <w:rsid w:val="00645666"/>
    <w:rsid w:val="00646608"/>
    <w:rsid w:val="0064707E"/>
    <w:rsid w:val="0064725A"/>
    <w:rsid w:val="006500FC"/>
    <w:rsid w:val="00650999"/>
    <w:rsid w:val="00650F33"/>
    <w:rsid w:val="00651428"/>
    <w:rsid w:val="00651485"/>
    <w:rsid w:val="00651B3E"/>
    <w:rsid w:val="0065209B"/>
    <w:rsid w:val="00652634"/>
    <w:rsid w:val="006526AB"/>
    <w:rsid w:val="00652742"/>
    <w:rsid w:val="006535DB"/>
    <w:rsid w:val="0065396A"/>
    <w:rsid w:val="0065403D"/>
    <w:rsid w:val="00654235"/>
    <w:rsid w:val="006549F5"/>
    <w:rsid w:val="00654FBC"/>
    <w:rsid w:val="00655556"/>
    <w:rsid w:val="006558F3"/>
    <w:rsid w:val="00655B84"/>
    <w:rsid w:val="00655C73"/>
    <w:rsid w:val="00656CF5"/>
    <w:rsid w:val="00657913"/>
    <w:rsid w:val="0065791E"/>
    <w:rsid w:val="00657B0E"/>
    <w:rsid w:val="00660123"/>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C05"/>
    <w:rsid w:val="00666ACD"/>
    <w:rsid w:val="00667C2F"/>
    <w:rsid w:val="00670026"/>
    <w:rsid w:val="00670084"/>
    <w:rsid w:val="00670A04"/>
    <w:rsid w:val="00670DCA"/>
    <w:rsid w:val="00671E20"/>
    <w:rsid w:val="00672217"/>
    <w:rsid w:val="00672357"/>
    <w:rsid w:val="006723F1"/>
    <w:rsid w:val="00672C24"/>
    <w:rsid w:val="00672C5C"/>
    <w:rsid w:val="00672F66"/>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69"/>
    <w:rsid w:val="006801C5"/>
    <w:rsid w:val="00680649"/>
    <w:rsid w:val="0068087E"/>
    <w:rsid w:val="00681AD4"/>
    <w:rsid w:val="00681CE8"/>
    <w:rsid w:val="0068275A"/>
    <w:rsid w:val="00682E2A"/>
    <w:rsid w:val="0068317C"/>
    <w:rsid w:val="0068347C"/>
    <w:rsid w:val="006835C4"/>
    <w:rsid w:val="00683761"/>
    <w:rsid w:val="00683938"/>
    <w:rsid w:val="006846E3"/>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413E"/>
    <w:rsid w:val="00694280"/>
    <w:rsid w:val="006950E0"/>
    <w:rsid w:val="0069523B"/>
    <w:rsid w:val="006952B2"/>
    <w:rsid w:val="00695B3B"/>
    <w:rsid w:val="006964B4"/>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7C2"/>
    <w:rsid w:val="006A2E80"/>
    <w:rsid w:val="006A2EF5"/>
    <w:rsid w:val="006A31B1"/>
    <w:rsid w:val="006A3A2A"/>
    <w:rsid w:val="006A4600"/>
    <w:rsid w:val="006A5978"/>
    <w:rsid w:val="006A5C62"/>
    <w:rsid w:val="006A5DE5"/>
    <w:rsid w:val="006A6340"/>
    <w:rsid w:val="006A69EB"/>
    <w:rsid w:val="006A7FA8"/>
    <w:rsid w:val="006B0179"/>
    <w:rsid w:val="006B0598"/>
    <w:rsid w:val="006B081A"/>
    <w:rsid w:val="006B0C5D"/>
    <w:rsid w:val="006B0E62"/>
    <w:rsid w:val="006B1567"/>
    <w:rsid w:val="006B1708"/>
    <w:rsid w:val="006B1EBE"/>
    <w:rsid w:val="006B2853"/>
    <w:rsid w:val="006B316C"/>
    <w:rsid w:val="006B395F"/>
    <w:rsid w:val="006B3F8A"/>
    <w:rsid w:val="006B4680"/>
    <w:rsid w:val="006B5317"/>
    <w:rsid w:val="006B5421"/>
    <w:rsid w:val="006B5F83"/>
    <w:rsid w:val="006B6252"/>
    <w:rsid w:val="006B63F9"/>
    <w:rsid w:val="006B6492"/>
    <w:rsid w:val="006B6787"/>
    <w:rsid w:val="006B782C"/>
    <w:rsid w:val="006B7A07"/>
    <w:rsid w:val="006B7A6A"/>
    <w:rsid w:val="006C0833"/>
    <w:rsid w:val="006C0A9B"/>
    <w:rsid w:val="006C0B18"/>
    <w:rsid w:val="006C13C3"/>
    <w:rsid w:val="006C177A"/>
    <w:rsid w:val="006C1843"/>
    <w:rsid w:val="006C214A"/>
    <w:rsid w:val="006C233F"/>
    <w:rsid w:val="006C348C"/>
    <w:rsid w:val="006C3CD0"/>
    <w:rsid w:val="006C3EFA"/>
    <w:rsid w:val="006C3FC7"/>
    <w:rsid w:val="006C4B17"/>
    <w:rsid w:val="006C501B"/>
    <w:rsid w:val="006C513C"/>
    <w:rsid w:val="006C557B"/>
    <w:rsid w:val="006C5C46"/>
    <w:rsid w:val="006C5EDA"/>
    <w:rsid w:val="006C6705"/>
    <w:rsid w:val="006C6775"/>
    <w:rsid w:val="006C691C"/>
    <w:rsid w:val="006C6B65"/>
    <w:rsid w:val="006C6F79"/>
    <w:rsid w:val="006C6FCC"/>
    <w:rsid w:val="006D03BA"/>
    <w:rsid w:val="006D0581"/>
    <w:rsid w:val="006D0668"/>
    <w:rsid w:val="006D06E3"/>
    <w:rsid w:val="006D0B24"/>
    <w:rsid w:val="006D11C7"/>
    <w:rsid w:val="006D134C"/>
    <w:rsid w:val="006D2A10"/>
    <w:rsid w:val="006D2A57"/>
    <w:rsid w:val="006D2B96"/>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5EF9"/>
    <w:rsid w:val="006D61AD"/>
    <w:rsid w:val="006D62AC"/>
    <w:rsid w:val="006D641E"/>
    <w:rsid w:val="006D7BD2"/>
    <w:rsid w:val="006E024C"/>
    <w:rsid w:val="006E04C1"/>
    <w:rsid w:val="006E05E6"/>
    <w:rsid w:val="006E0BDC"/>
    <w:rsid w:val="006E0D02"/>
    <w:rsid w:val="006E1479"/>
    <w:rsid w:val="006E1605"/>
    <w:rsid w:val="006E19AE"/>
    <w:rsid w:val="006E1B23"/>
    <w:rsid w:val="006E31C2"/>
    <w:rsid w:val="006E373F"/>
    <w:rsid w:val="006E3FAC"/>
    <w:rsid w:val="006E479A"/>
    <w:rsid w:val="006E52FE"/>
    <w:rsid w:val="006E5CA3"/>
    <w:rsid w:val="006E5EE6"/>
    <w:rsid w:val="006E5F62"/>
    <w:rsid w:val="006E6229"/>
    <w:rsid w:val="006E644E"/>
    <w:rsid w:val="006E6FF0"/>
    <w:rsid w:val="006E79A0"/>
    <w:rsid w:val="006E7D09"/>
    <w:rsid w:val="006F02F8"/>
    <w:rsid w:val="006F07B5"/>
    <w:rsid w:val="006F1B31"/>
    <w:rsid w:val="006F2019"/>
    <w:rsid w:val="006F28B9"/>
    <w:rsid w:val="006F3F3B"/>
    <w:rsid w:val="006F5881"/>
    <w:rsid w:val="006F5CE1"/>
    <w:rsid w:val="006F6FA0"/>
    <w:rsid w:val="006F6FDE"/>
    <w:rsid w:val="006F74D9"/>
    <w:rsid w:val="006F7728"/>
    <w:rsid w:val="00700403"/>
    <w:rsid w:val="007007C2"/>
    <w:rsid w:val="0070094D"/>
    <w:rsid w:val="0070141E"/>
    <w:rsid w:val="00701470"/>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B01"/>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09A2"/>
    <w:rsid w:val="00721283"/>
    <w:rsid w:val="007214E8"/>
    <w:rsid w:val="007215B6"/>
    <w:rsid w:val="00721725"/>
    <w:rsid w:val="00722192"/>
    <w:rsid w:val="00722517"/>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2413"/>
    <w:rsid w:val="00732A64"/>
    <w:rsid w:val="00732D90"/>
    <w:rsid w:val="00732F76"/>
    <w:rsid w:val="00733088"/>
    <w:rsid w:val="007335D7"/>
    <w:rsid w:val="007336A9"/>
    <w:rsid w:val="007339BD"/>
    <w:rsid w:val="007346AF"/>
    <w:rsid w:val="00734C2A"/>
    <w:rsid w:val="00734E52"/>
    <w:rsid w:val="007355E9"/>
    <w:rsid w:val="007356F5"/>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5CF"/>
    <w:rsid w:val="007509F8"/>
    <w:rsid w:val="00750BBB"/>
    <w:rsid w:val="00751161"/>
    <w:rsid w:val="0075155C"/>
    <w:rsid w:val="00751B62"/>
    <w:rsid w:val="00752017"/>
    <w:rsid w:val="00752817"/>
    <w:rsid w:val="0075289C"/>
    <w:rsid w:val="007529E5"/>
    <w:rsid w:val="00752BA4"/>
    <w:rsid w:val="00752C50"/>
    <w:rsid w:val="00752D7B"/>
    <w:rsid w:val="00753000"/>
    <w:rsid w:val="00753203"/>
    <w:rsid w:val="00753519"/>
    <w:rsid w:val="00753A20"/>
    <w:rsid w:val="00753A8B"/>
    <w:rsid w:val="0075439D"/>
    <w:rsid w:val="00754670"/>
    <w:rsid w:val="007546C7"/>
    <w:rsid w:val="0075499C"/>
    <w:rsid w:val="00756257"/>
    <w:rsid w:val="007564DF"/>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5C85"/>
    <w:rsid w:val="00767BF8"/>
    <w:rsid w:val="00767ED8"/>
    <w:rsid w:val="00767F3F"/>
    <w:rsid w:val="00770025"/>
    <w:rsid w:val="00771EAE"/>
    <w:rsid w:val="00772200"/>
    <w:rsid w:val="00773117"/>
    <w:rsid w:val="0077355A"/>
    <w:rsid w:val="007739A3"/>
    <w:rsid w:val="007741BC"/>
    <w:rsid w:val="007744DB"/>
    <w:rsid w:val="00774C13"/>
    <w:rsid w:val="00774C32"/>
    <w:rsid w:val="00774D36"/>
    <w:rsid w:val="0077521F"/>
    <w:rsid w:val="0077544E"/>
    <w:rsid w:val="00775BCB"/>
    <w:rsid w:val="0077617D"/>
    <w:rsid w:val="007762C7"/>
    <w:rsid w:val="007766C0"/>
    <w:rsid w:val="0077745F"/>
    <w:rsid w:val="00777580"/>
    <w:rsid w:val="007776A5"/>
    <w:rsid w:val="00777A45"/>
    <w:rsid w:val="00777BB3"/>
    <w:rsid w:val="00777C69"/>
    <w:rsid w:val="007800D1"/>
    <w:rsid w:val="0078094E"/>
    <w:rsid w:val="00781108"/>
    <w:rsid w:val="00781CAE"/>
    <w:rsid w:val="007825AF"/>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90C2A"/>
    <w:rsid w:val="00791473"/>
    <w:rsid w:val="00791709"/>
    <w:rsid w:val="0079207A"/>
    <w:rsid w:val="0079260A"/>
    <w:rsid w:val="00792979"/>
    <w:rsid w:val="0079321C"/>
    <w:rsid w:val="007933B1"/>
    <w:rsid w:val="00794B98"/>
    <w:rsid w:val="00794BC2"/>
    <w:rsid w:val="00794F03"/>
    <w:rsid w:val="0079615B"/>
    <w:rsid w:val="00796F4A"/>
    <w:rsid w:val="00797653"/>
    <w:rsid w:val="00797A8C"/>
    <w:rsid w:val="007A047F"/>
    <w:rsid w:val="007A0B1A"/>
    <w:rsid w:val="007A0C2D"/>
    <w:rsid w:val="007A1AA8"/>
    <w:rsid w:val="007A294A"/>
    <w:rsid w:val="007A29A1"/>
    <w:rsid w:val="007A2AC9"/>
    <w:rsid w:val="007A2EC4"/>
    <w:rsid w:val="007A3E32"/>
    <w:rsid w:val="007A3FB3"/>
    <w:rsid w:val="007A4075"/>
    <w:rsid w:val="007A4579"/>
    <w:rsid w:val="007A480B"/>
    <w:rsid w:val="007A4859"/>
    <w:rsid w:val="007A4DE0"/>
    <w:rsid w:val="007A5302"/>
    <w:rsid w:val="007A5838"/>
    <w:rsid w:val="007A5AB6"/>
    <w:rsid w:val="007A6979"/>
    <w:rsid w:val="007A6BB0"/>
    <w:rsid w:val="007A7230"/>
    <w:rsid w:val="007A7ADA"/>
    <w:rsid w:val="007B0187"/>
    <w:rsid w:val="007B02FF"/>
    <w:rsid w:val="007B044B"/>
    <w:rsid w:val="007B16FC"/>
    <w:rsid w:val="007B1DD9"/>
    <w:rsid w:val="007B1E34"/>
    <w:rsid w:val="007B2E85"/>
    <w:rsid w:val="007B2F16"/>
    <w:rsid w:val="007B3896"/>
    <w:rsid w:val="007B38AE"/>
    <w:rsid w:val="007B3ACC"/>
    <w:rsid w:val="007B3F19"/>
    <w:rsid w:val="007B3FA1"/>
    <w:rsid w:val="007B443B"/>
    <w:rsid w:val="007B5680"/>
    <w:rsid w:val="007B5E68"/>
    <w:rsid w:val="007B6099"/>
    <w:rsid w:val="007B6266"/>
    <w:rsid w:val="007B6675"/>
    <w:rsid w:val="007B6826"/>
    <w:rsid w:val="007B6D8B"/>
    <w:rsid w:val="007B6FFF"/>
    <w:rsid w:val="007B7230"/>
    <w:rsid w:val="007B771C"/>
    <w:rsid w:val="007B7DF8"/>
    <w:rsid w:val="007C034F"/>
    <w:rsid w:val="007C06AB"/>
    <w:rsid w:val="007C0B8B"/>
    <w:rsid w:val="007C0BB1"/>
    <w:rsid w:val="007C0EA7"/>
    <w:rsid w:val="007C10E0"/>
    <w:rsid w:val="007C10F3"/>
    <w:rsid w:val="007C1A08"/>
    <w:rsid w:val="007C1F63"/>
    <w:rsid w:val="007C228E"/>
    <w:rsid w:val="007C23CF"/>
    <w:rsid w:val="007C246B"/>
    <w:rsid w:val="007C2541"/>
    <w:rsid w:val="007C259C"/>
    <w:rsid w:val="007C291A"/>
    <w:rsid w:val="007C2D33"/>
    <w:rsid w:val="007C302F"/>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BA5"/>
    <w:rsid w:val="007D5258"/>
    <w:rsid w:val="007D53B2"/>
    <w:rsid w:val="007D5C86"/>
    <w:rsid w:val="007D5CDA"/>
    <w:rsid w:val="007D60BF"/>
    <w:rsid w:val="007D66F2"/>
    <w:rsid w:val="007D67C9"/>
    <w:rsid w:val="007D682D"/>
    <w:rsid w:val="007D75FC"/>
    <w:rsid w:val="007D7C25"/>
    <w:rsid w:val="007D7C4C"/>
    <w:rsid w:val="007D7E09"/>
    <w:rsid w:val="007E053E"/>
    <w:rsid w:val="007E13A7"/>
    <w:rsid w:val="007E14F1"/>
    <w:rsid w:val="007E1971"/>
    <w:rsid w:val="007E1B62"/>
    <w:rsid w:val="007E1E31"/>
    <w:rsid w:val="007E1F7F"/>
    <w:rsid w:val="007E27D8"/>
    <w:rsid w:val="007E2E42"/>
    <w:rsid w:val="007E2EAF"/>
    <w:rsid w:val="007E3753"/>
    <w:rsid w:val="007E38C5"/>
    <w:rsid w:val="007E3900"/>
    <w:rsid w:val="007E46B1"/>
    <w:rsid w:val="007E46BE"/>
    <w:rsid w:val="007E4BCA"/>
    <w:rsid w:val="007E5AE9"/>
    <w:rsid w:val="007E6364"/>
    <w:rsid w:val="007E698D"/>
    <w:rsid w:val="007E6EA9"/>
    <w:rsid w:val="007E7607"/>
    <w:rsid w:val="007F058C"/>
    <w:rsid w:val="007F06D6"/>
    <w:rsid w:val="007F093B"/>
    <w:rsid w:val="007F0E78"/>
    <w:rsid w:val="007F12EF"/>
    <w:rsid w:val="007F1A1D"/>
    <w:rsid w:val="007F1E26"/>
    <w:rsid w:val="007F2494"/>
    <w:rsid w:val="007F27F9"/>
    <w:rsid w:val="007F2B4C"/>
    <w:rsid w:val="007F2BC6"/>
    <w:rsid w:val="007F3041"/>
    <w:rsid w:val="007F3BE4"/>
    <w:rsid w:val="007F3C73"/>
    <w:rsid w:val="007F3F0A"/>
    <w:rsid w:val="007F3FF1"/>
    <w:rsid w:val="007F4055"/>
    <w:rsid w:val="007F40B5"/>
    <w:rsid w:val="007F443B"/>
    <w:rsid w:val="007F4582"/>
    <w:rsid w:val="007F4993"/>
    <w:rsid w:val="007F54B0"/>
    <w:rsid w:val="007F5F72"/>
    <w:rsid w:val="007F6B5C"/>
    <w:rsid w:val="007F7F9A"/>
    <w:rsid w:val="008001D2"/>
    <w:rsid w:val="0080043A"/>
    <w:rsid w:val="0080081E"/>
    <w:rsid w:val="00800BCB"/>
    <w:rsid w:val="0080104F"/>
    <w:rsid w:val="00801511"/>
    <w:rsid w:val="00801AAE"/>
    <w:rsid w:val="00801FB4"/>
    <w:rsid w:val="008020B9"/>
    <w:rsid w:val="00802568"/>
    <w:rsid w:val="00802A72"/>
    <w:rsid w:val="00802D39"/>
    <w:rsid w:val="00802DBE"/>
    <w:rsid w:val="00802ED1"/>
    <w:rsid w:val="00803985"/>
    <w:rsid w:val="008048C4"/>
    <w:rsid w:val="0080492E"/>
    <w:rsid w:val="00804BC6"/>
    <w:rsid w:val="00804D59"/>
    <w:rsid w:val="0080509E"/>
    <w:rsid w:val="008050B3"/>
    <w:rsid w:val="00805BB3"/>
    <w:rsid w:val="008060C7"/>
    <w:rsid w:val="00806492"/>
    <w:rsid w:val="00806C2B"/>
    <w:rsid w:val="00806C75"/>
    <w:rsid w:val="00806FA6"/>
    <w:rsid w:val="00807036"/>
    <w:rsid w:val="008075A7"/>
    <w:rsid w:val="00807BDA"/>
    <w:rsid w:val="008101C7"/>
    <w:rsid w:val="00810B5B"/>
    <w:rsid w:val="00811C01"/>
    <w:rsid w:val="00811FF4"/>
    <w:rsid w:val="00812005"/>
    <w:rsid w:val="00812754"/>
    <w:rsid w:val="0081298A"/>
    <w:rsid w:val="00812A32"/>
    <w:rsid w:val="00812E67"/>
    <w:rsid w:val="0081344E"/>
    <w:rsid w:val="008137DC"/>
    <w:rsid w:val="00814015"/>
    <w:rsid w:val="008141CB"/>
    <w:rsid w:val="008148E9"/>
    <w:rsid w:val="00815005"/>
    <w:rsid w:val="00816723"/>
    <w:rsid w:val="00816F91"/>
    <w:rsid w:val="0081706F"/>
    <w:rsid w:val="008206F4"/>
    <w:rsid w:val="00820BAD"/>
    <w:rsid w:val="00820BE3"/>
    <w:rsid w:val="00821C15"/>
    <w:rsid w:val="00821CE8"/>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915"/>
    <w:rsid w:val="00827F7F"/>
    <w:rsid w:val="008305E4"/>
    <w:rsid w:val="00830749"/>
    <w:rsid w:val="00830C69"/>
    <w:rsid w:val="00830EB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C1B"/>
    <w:rsid w:val="0084102C"/>
    <w:rsid w:val="008415D9"/>
    <w:rsid w:val="00841721"/>
    <w:rsid w:val="0084195F"/>
    <w:rsid w:val="008419A2"/>
    <w:rsid w:val="00841C01"/>
    <w:rsid w:val="00841E18"/>
    <w:rsid w:val="0084249C"/>
    <w:rsid w:val="00843BA7"/>
    <w:rsid w:val="0084424F"/>
    <w:rsid w:val="00844623"/>
    <w:rsid w:val="00844B77"/>
    <w:rsid w:val="00844C8E"/>
    <w:rsid w:val="00844CEE"/>
    <w:rsid w:val="00844EAD"/>
    <w:rsid w:val="00845A04"/>
    <w:rsid w:val="00845E33"/>
    <w:rsid w:val="0084609F"/>
    <w:rsid w:val="00846839"/>
    <w:rsid w:val="00846AF2"/>
    <w:rsid w:val="00846E98"/>
    <w:rsid w:val="008475D3"/>
    <w:rsid w:val="00847B6F"/>
    <w:rsid w:val="008504DA"/>
    <w:rsid w:val="00851A74"/>
    <w:rsid w:val="00851F03"/>
    <w:rsid w:val="0085204D"/>
    <w:rsid w:val="00852BA5"/>
    <w:rsid w:val="008538DF"/>
    <w:rsid w:val="008547B5"/>
    <w:rsid w:val="008556D7"/>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5FA"/>
    <w:rsid w:val="00864189"/>
    <w:rsid w:val="0086464C"/>
    <w:rsid w:val="00864CF1"/>
    <w:rsid w:val="00864E63"/>
    <w:rsid w:val="00865031"/>
    <w:rsid w:val="00865287"/>
    <w:rsid w:val="0086574E"/>
    <w:rsid w:val="00865992"/>
    <w:rsid w:val="0086646B"/>
    <w:rsid w:val="008664EF"/>
    <w:rsid w:val="008667DF"/>
    <w:rsid w:val="00866801"/>
    <w:rsid w:val="00866A69"/>
    <w:rsid w:val="008675C5"/>
    <w:rsid w:val="00867E09"/>
    <w:rsid w:val="00870078"/>
    <w:rsid w:val="00871104"/>
    <w:rsid w:val="008712FF"/>
    <w:rsid w:val="0087157F"/>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9C4"/>
    <w:rsid w:val="008763A2"/>
    <w:rsid w:val="008772F8"/>
    <w:rsid w:val="00877804"/>
    <w:rsid w:val="008779C4"/>
    <w:rsid w:val="00877AF9"/>
    <w:rsid w:val="00880FCD"/>
    <w:rsid w:val="008818C9"/>
    <w:rsid w:val="00881D5F"/>
    <w:rsid w:val="0088204E"/>
    <w:rsid w:val="00882090"/>
    <w:rsid w:val="0088279C"/>
    <w:rsid w:val="00882D1E"/>
    <w:rsid w:val="00882DF3"/>
    <w:rsid w:val="00882E36"/>
    <w:rsid w:val="008830FA"/>
    <w:rsid w:val="00883702"/>
    <w:rsid w:val="0088459F"/>
    <w:rsid w:val="00884B68"/>
    <w:rsid w:val="0088542E"/>
    <w:rsid w:val="00885611"/>
    <w:rsid w:val="0088565B"/>
    <w:rsid w:val="00885934"/>
    <w:rsid w:val="008879C5"/>
    <w:rsid w:val="00887D00"/>
    <w:rsid w:val="00890277"/>
    <w:rsid w:val="00890431"/>
    <w:rsid w:val="00890A60"/>
    <w:rsid w:val="00890C4E"/>
    <w:rsid w:val="00890E8F"/>
    <w:rsid w:val="008912C4"/>
    <w:rsid w:val="00891604"/>
    <w:rsid w:val="00891A8D"/>
    <w:rsid w:val="00892340"/>
    <w:rsid w:val="008923E8"/>
    <w:rsid w:val="008923EE"/>
    <w:rsid w:val="008927A4"/>
    <w:rsid w:val="008928D0"/>
    <w:rsid w:val="008929FA"/>
    <w:rsid w:val="00892D89"/>
    <w:rsid w:val="00893278"/>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5F7E"/>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BE4"/>
    <w:rsid w:val="008A6D5D"/>
    <w:rsid w:val="008A7086"/>
    <w:rsid w:val="008A7650"/>
    <w:rsid w:val="008A78D2"/>
    <w:rsid w:val="008A7AB3"/>
    <w:rsid w:val="008B0025"/>
    <w:rsid w:val="008B02C1"/>
    <w:rsid w:val="008B02E2"/>
    <w:rsid w:val="008B1571"/>
    <w:rsid w:val="008B1BA0"/>
    <w:rsid w:val="008B2418"/>
    <w:rsid w:val="008B2D47"/>
    <w:rsid w:val="008B33C5"/>
    <w:rsid w:val="008B34B8"/>
    <w:rsid w:val="008B3EE8"/>
    <w:rsid w:val="008B40FA"/>
    <w:rsid w:val="008B414C"/>
    <w:rsid w:val="008B46E2"/>
    <w:rsid w:val="008B47A0"/>
    <w:rsid w:val="008B47F6"/>
    <w:rsid w:val="008B48B6"/>
    <w:rsid w:val="008B568A"/>
    <w:rsid w:val="008B5C50"/>
    <w:rsid w:val="008B611F"/>
    <w:rsid w:val="008B67DD"/>
    <w:rsid w:val="008B6A1C"/>
    <w:rsid w:val="008B6A1E"/>
    <w:rsid w:val="008B6EB9"/>
    <w:rsid w:val="008B75C8"/>
    <w:rsid w:val="008C007B"/>
    <w:rsid w:val="008C0635"/>
    <w:rsid w:val="008C07E2"/>
    <w:rsid w:val="008C08DE"/>
    <w:rsid w:val="008C0DE2"/>
    <w:rsid w:val="008C12FC"/>
    <w:rsid w:val="008C150B"/>
    <w:rsid w:val="008C1AEA"/>
    <w:rsid w:val="008C204C"/>
    <w:rsid w:val="008C20D0"/>
    <w:rsid w:val="008C22C9"/>
    <w:rsid w:val="008C29BE"/>
    <w:rsid w:val="008C2ABC"/>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6AB"/>
    <w:rsid w:val="008D1719"/>
    <w:rsid w:val="008D19D0"/>
    <w:rsid w:val="008D24F1"/>
    <w:rsid w:val="008D2A29"/>
    <w:rsid w:val="008D2CD6"/>
    <w:rsid w:val="008D2DFB"/>
    <w:rsid w:val="008D35F1"/>
    <w:rsid w:val="008D3665"/>
    <w:rsid w:val="008D378F"/>
    <w:rsid w:val="008D3E9E"/>
    <w:rsid w:val="008D54BC"/>
    <w:rsid w:val="008D5BEE"/>
    <w:rsid w:val="008D69E6"/>
    <w:rsid w:val="008D6CB5"/>
    <w:rsid w:val="008D6E66"/>
    <w:rsid w:val="008D706A"/>
    <w:rsid w:val="008D73D3"/>
    <w:rsid w:val="008D747B"/>
    <w:rsid w:val="008D7560"/>
    <w:rsid w:val="008D77D7"/>
    <w:rsid w:val="008E04E0"/>
    <w:rsid w:val="008E07C1"/>
    <w:rsid w:val="008E0CDD"/>
    <w:rsid w:val="008E0D9D"/>
    <w:rsid w:val="008E1265"/>
    <w:rsid w:val="008E1878"/>
    <w:rsid w:val="008E1C93"/>
    <w:rsid w:val="008E1D93"/>
    <w:rsid w:val="008E1FE2"/>
    <w:rsid w:val="008E2191"/>
    <w:rsid w:val="008E2B8A"/>
    <w:rsid w:val="008E2BE3"/>
    <w:rsid w:val="008E2D3C"/>
    <w:rsid w:val="008E33C1"/>
    <w:rsid w:val="008E35D5"/>
    <w:rsid w:val="008E3B56"/>
    <w:rsid w:val="008E4722"/>
    <w:rsid w:val="008E4A26"/>
    <w:rsid w:val="008E4A9C"/>
    <w:rsid w:val="008E4FCC"/>
    <w:rsid w:val="008E50D6"/>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F00C4"/>
    <w:rsid w:val="008F0134"/>
    <w:rsid w:val="008F01E5"/>
    <w:rsid w:val="008F0DCD"/>
    <w:rsid w:val="008F1576"/>
    <w:rsid w:val="008F1B48"/>
    <w:rsid w:val="008F20C2"/>
    <w:rsid w:val="008F2142"/>
    <w:rsid w:val="008F2DF8"/>
    <w:rsid w:val="008F35E2"/>
    <w:rsid w:val="008F3E00"/>
    <w:rsid w:val="008F4977"/>
    <w:rsid w:val="008F5165"/>
    <w:rsid w:val="008F5275"/>
    <w:rsid w:val="008F5298"/>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797E"/>
    <w:rsid w:val="0091016F"/>
    <w:rsid w:val="00910437"/>
    <w:rsid w:val="009105CE"/>
    <w:rsid w:val="00910B1F"/>
    <w:rsid w:val="0091171E"/>
    <w:rsid w:val="00911ADB"/>
    <w:rsid w:val="009131A7"/>
    <w:rsid w:val="00913592"/>
    <w:rsid w:val="009137CF"/>
    <w:rsid w:val="00915C65"/>
    <w:rsid w:val="009162E9"/>
    <w:rsid w:val="0091668C"/>
    <w:rsid w:val="009169B8"/>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414"/>
    <w:rsid w:val="009245F6"/>
    <w:rsid w:val="0092473E"/>
    <w:rsid w:val="00924F01"/>
    <w:rsid w:val="0092536C"/>
    <w:rsid w:val="00925819"/>
    <w:rsid w:val="00925ABE"/>
    <w:rsid w:val="009265EE"/>
    <w:rsid w:val="00926669"/>
    <w:rsid w:val="009267ED"/>
    <w:rsid w:val="00926813"/>
    <w:rsid w:val="009268AD"/>
    <w:rsid w:val="00926E64"/>
    <w:rsid w:val="00927328"/>
    <w:rsid w:val="00927972"/>
    <w:rsid w:val="009279BA"/>
    <w:rsid w:val="00927A1B"/>
    <w:rsid w:val="00927A7D"/>
    <w:rsid w:val="0093082E"/>
    <w:rsid w:val="00930F28"/>
    <w:rsid w:val="00931F32"/>
    <w:rsid w:val="00932B08"/>
    <w:rsid w:val="00933204"/>
    <w:rsid w:val="00933365"/>
    <w:rsid w:val="009336AF"/>
    <w:rsid w:val="00933CAA"/>
    <w:rsid w:val="00934B85"/>
    <w:rsid w:val="00934ED0"/>
    <w:rsid w:val="0093514D"/>
    <w:rsid w:val="00935294"/>
    <w:rsid w:val="009352EF"/>
    <w:rsid w:val="00936098"/>
    <w:rsid w:val="009362AE"/>
    <w:rsid w:val="00936B87"/>
    <w:rsid w:val="00937D62"/>
    <w:rsid w:val="00937F08"/>
    <w:rsid w:val="00937FC0"/>
    <w:rsid w:val="009400F1"/>
    <w:rsid w:val="0094026B"/>
    <w:rsid w:val="009406D2"/>
    <w:rsid w:val="00940C63"/>
    <w:rsid w:val="00940D66"/>
    <w:rsid w:val="009410BB"/>
    <w:rsid w:val="00941900"/>
    <w:rsid w:val="0094191B"/>
    <w:rsid w:val="00941AA6"/>
    <w:rsid w:val="00941C7E"/>
    <w:rsid w:val="009420CC"/>
    <w:rsid w:val="00942740"/>
    <w:rsid w:val="00942A32"/>
    <w:rsid w:val="00942ECD"/>
    <w:rsid w:val="00943177"/>
    <w:rsid w:val="00943341"/>
    <w:rsid w:val="00943363"/>
    <w:rsid w:val="0094341E"/>
    <w:rsid w:val="0094365B"/>
    <w:rsid w:val="00943A15"/>
    <w:rsid w:val="00944752"/>
    <w:rsid w:val="00944949"/>
    <w:rsid w:val="0094534C"/>
    <w:rsid w:val="00945AF4"/>
    <w:rsid w:val="00945D3F"/>
    <w:rsid w:val="009463E0"/>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57850"/>
    <w:rsid w:val="0096054D"/>
    <w:rsid w:val="009608FF"/>
    <w:rsid w:val="0096121A"/>
    <w:rsid w:val="0096122A"/>
    <w:rsid w:val="009613B4"/>
    <w:rsid w:val="009614EC"/>
    <w:rsid w:val="0096168A"/>
    <w:rsid w:val="00962155"/>
    <w:rsid w:val="00962551"/>
    <w:rsid w:val="0096299F"/>
    <w:rsid w:val="009629F7"/>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6651"/>
    <w:rsid w:val="00967373"/>
    <w:rsid w:val="00967E71"/>
    <w:rsid w:val="00967F85"/>
    <w:rsid w:val="00970257"/>
    <w:rsid w:val="00970586"/>
    <w:rsid w:val="00970F66"/>
    <w:rsid w:val="00971110"/>
    <w:rsid w:val="0097137B"/>
    <w:rsid w:val="0097150C"/>
    <w:rsid w:val="00971586"/>
    <w:rsid w:val="00971701"/>
    <w:rsid w:val="0097200B"/>
    <w:rsid w:val="0097212F"/>
    <w:rsid w:val="00972BC3"/>
    <w:rsid w:val="009730B5"/>
    <w:rsid w:val="009730B9"/>
    <w:rsid w:val="0097359C"/>
    <w:rsid w:val="009738AB"/>
    <w:rsid w:val="00973FB9"/>
    <w:rsid w:val="0097473C"/>
    <w:rsid w:val="00974C51"/>
    <w:rsid w:val="00974D04"/>
    <w:rsid w:val="00975A77"/>
    <w:rsid w:val="00976150"/>
    <w:rsid w:val="009761DE"/>
    <w:rsid w:val="00976442"/>
    <w:rsid w:val="009766F0"/>
    <w:rsid w:val="00976F45"/>
    <w:rsid w:val="009774C6"/>
    <w:rsid w:val="00977608"/>
    <w:rsid w:val="00977844"/>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80F"/>
    <w:rsid w:val="009838B8"/>
    <w:rsid w:val="00983DBC"/>
    <w:rsid w:val="00983ECB"/>
    <w:rsid w:val="0098426C"/>
    <w:rsid w:val="009850D1"/>
    <w:rsid w:val="00985106"/>
    <w:rsid w:val="0098520D"/>
    <w:rsid w:val="00985670"/>
    <w:rsid w:val="0098573A"/>
    <w:rsid w:val="0098633F"/>
    <w:rsid w:val="009865F0"/>
    <w:rsid w:val="0098660F"/>
    <w:rsid w:val="00986D6D"/>
    <w:rsid w:val="00986EC1"/>
    <w:rsid w:val="00987389"/>
    <w:rsid w:val="009878F4"/>
    <w:rsid w:val="009901FF"/>
    <w:rsid w:val="0099031A"/>
    <w:rsid w:val="00990646"/>
    <w:rsid w:val="009907CB"/>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909"/>
    <w:rsid w:val="009B1042"/>
    <w:rsid w:val="009B1929"/>
    <w:rsid w:val="009B1A3D"/>
    <w:rsid w:val="009B30B7"/>
    <w:rsid w:val="009B35FA"/>
    <w:rsid w:val="009B366D"/>
    <w:rsid w:val="009B40CD"/>
    <w:rsid w:val="009B4414"/>
    <w:rsid w:val="009B4960"/>
    <w:rsid w:val="009B50D1"/>
    <w:rsid w:val="009B5346"/>
    <w:rsid w:val="009B57D1"/>
    <w:rsid w:val="009B5AE4"/>
    <w:rsid w:val="009B5CF4"/>
    <w:rsid w:val="009B5F6C"/>
    <w:rsid w:val="009B6AAE"/>
    <w:rsid w:val="009B6B19"/>
    <w:rsid w:val="009B705B"/>
    <w:rsid w:val="009B70CC"/>
    <w:rsid w:val="009B7390"/>
    <w:rsid w:val="009B7558"/>
    <w:rsid w:val="009B77AA"/>
    <w:rsid w:val="009C004D"/>
    <w:rsid w:val="009C015D"/>
    <w:rsid w:val="009C03B6"/>
    <w:rsid w:val="009C088D"/>
    <w:rsid w:val="009C171E"/>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89B"/>
    <w:rsid w:val="009C5BFC"/>
    <w:rsid w:val="009C6806"/>
    <w:rsid w:val="009C6BA6"/>
    <w:rsid w:val="009C6E91"/>
    <w:rsid w:val="009C7896"/>
    <w:rsid w:val="009D092A"/>
    <w:rsid w:val="009D0964"/>
    <w:rsid w:val="009D116D"/>
    <w:rsid w:val="009D1478"/>
    <w:rsid w:val="009D2619"/>
    <w:rsid w:val="009D27F4"/>
    <w:rsid w:val="009D2998"/>
    <w:rsid w:val="009D2A61"/>
    <w:rsid w:val="009D3AB3"/>
    <w:rsid w:val="009D3C9D"/>
    <w:rsid w:val="009D49BC"/>
    <w:rsid w:val="009D4CE3"/>
    <w:rsid w:val="009D588E"/>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54A"/>
    <w:rsid w:val="009E1778"/>
    <w:rsid w:val="009E182B"/>
    <w:rsid w:val="009E1C28"/>
    <w:rsid w:val="009E24D7"/>
    <w:rsid w:val="009E2747"/>
    <w:rsid w:val="009E2B9F"/>
    <w:rsid w:val="009E2C15"/>
    <w:rsid w:val="009E3446"/>
    <w:rsid w:val="009E40B6"/>
    <w:rsid w:val="009E42B5"/>
    <w:rsid w:val="009E448C"/>
    <w:rsid w:val="009E467C"/>
    <w:rsid w:val="009E4C35"/>
    <w:rsid w:val="009E5409"/>
    <w:rsid w:val="009E55C6"/>
    <w:rsid w:val="009E62F1"/>
    <w:rsid w:val="009E6B2D"/>
    <w:rsid w:val="009E6EF3"/>
    <w:rsid w:val="009E72C8"/>
    <w:rsid w:val="009E74EF"/>
    <w:rsid w:val="009E77FC"/>
    <w:rsid w:val="009F110A"/>
    <w:rsid w:val="009F149D"/>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955"/>
    <w:rsid w:val="009F5EA9"/>
    <w:rsid w:val="009F5F3B"/>
    <w:rsid w:val="009F65DB"/>
    <w:rsid w:val="009F6867"/>
    <w:rsid w:val="009F6D68"/>
    <w:rsid w:val="009F7106"/>
    <w:rsid w:val="009F7A8A"/>
    <w:rsid w:val="00A007B2"/>
    <w:rsid w:val="00A00C74"/>
    <w:rsid w:val="00A00E22"/>
    <w:rsid w:val="00A012A8"/>
    <w:rsid w:val="00A01615"/>
    <w:rsid w:val="00A01FC0"/>
    <w:rsid w:val="00A021A6"/>
    <w:rsid w:val="00A02381"/>
    <w:rsid w:val="00A04122"/>
    <w:rsid w:val="00A0413E"/>
    <w:rsid w:val="00A0447C"/>
    <w:rsid w:val="00A04611"/>
    <w:rsid w:val="00A0486E"/>
    <w:rsid w:val="00A05162"/>
    <w:rsid w:val="00A054F9"/>
    <w:rsid w:val="00A0583E"/>
    <w:rsid w:val="00A05B19"/>
    <w:rsid w:val="00A05DF0"/>
    <w:rsid w:val="00A06EB2"/>
    <w:rsid w:val="00A07043"/>
    <w:rsid w:val="00A0725B"/>
    <w:rsid w:val="00A073BE"/>
    <w:rsid w:val="00A073FB"/>
    <w:rsid w:val="00A0740E"/>
    <w:rsid w:val="00A078B6"/>
    <w:rsid w:val="00A07EC7"/>
    <w:rsid w:val="00A10027"/>
    <w:rsid w:val="00A10462"/>
    <w:rsid w:val="00A10ECB"/>
    <w:rsid w:val="00A110DC"/>
    <w:rsid w:val="00A1222B"/>
    <w:rsid w:val="00A12F65"/>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11"/>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479"/>
    <w:rsid w:val="00A30E50"/>
    <w:rsid w:val="00A31CB9"/>
    <w:rsid w:val="00A3210F"/>
    <w:rsid w:val="00A32A7A"/>
    <w:rsid w:val="00A32B22"/>
    <w:rsid w:val="00A32C98"/>
    <w:rsid w:val="00A333D0"/>
    <w:rsid w:val="00A3356F"/>
    <w:rsid w:val="00A33C39"/>
    <w:rsid w:val="00A34240"/>
    <w:rsid w:val="00A35393"/>
    <w:rsid w:val="00A35E65"/>
    <w:rsid w:val="00A36C6B"/>
    <w:rsid w:val="00A371C5"/>
    <w:rsid w:val="00A3726E"/>
    <w:rsid w:val="00A37647"/>
    <w:rsid w:val="00A37DC6"/>
    <w:rsid w:val="00A40C2F"/>
    <w:rsid w:val="00A415B6"/>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37"/>
    <w:rsid w:val="00A467D8"/>
    <w:rsid w:val="00A468E6"/>
    <w:rsid w:val="00A469BA"/>
    <w:rsid w:val="00A47151"/>
    <w:rsid w:val="00A47288"/>
    <w:rsid w:val="00A4734B"/>
    <w:rsid w:val="00A47516"/>
    <w:rsid w:val="00A475DA"/>
    <w:rsid w:val="00A4783D"/>
    <w:rsid w:val="00A47A81"/>
    <w:rsid w:val="00A500AA"/>
    <w:rsid w:val="00A50234"/>
    <w:rsid w:val="00A5125D"/>
    <w:rsid w:val="00A516E3"/>
    <w:rsid w:val="00A51B0D"/>
    <w:rsid w:val="00A51F34"/>
    <w:rsid w:val="00A52893"/>
    <w:rsid w:val="00A528A1"/>
    <w:rsid w:val="00A52A32"/>
    <w:rsid w:val="00A52A38"/>
    <w:rsid w:val="00A52F1E"/>
    <w:rsid w:val="00A53008"/>
    <w:rsid w:val="00A530C2"/>
    <w:rsid w:val="00A533AB"/>
    <w:rsid w:val="00A53FFC"/>
    <w:rsid w:val="00A545C4"/>
    <w:rsid w:val="00A54680"/>
    <w:rsid w:val="00A54BEF"/>
    <w:rsid w:val="00A54F44"/>
    <w:rsid w:val="00A5598E"/>
    <w:rsid w:val="00A5658C"/>
    <w:rsid w:val="00A56771"/>
    <w:rsid w:val="00A569CB"/>
    <w:rsid w:val="00A57399"/>
    <w:rsid w:val="00A576ED"/>
    <w:rsid w:val="00A5773B"/>
    <w:rsid w:val="00A57AF9"/>
    <w:rsid w:val="00A57C76"/>
    <w:rsid w:val="00A57CE0"/>
    <w:rsid w:val="00A57E50"/>
    <w:rsid w:val="00A57F90"/>
    <w:rsid w:val="00A6019C"/>
    <w:rsid w:val="00A601FD"/>
    <w:rsid w:val="00A60A48"/>
    <w:rsid w:val="00A60DD9"/>
    <w:rsid w:val="00A6100B"/>
    <w:rsid w:val="00A611CA"/>
    <w:rsid w:val="00A61A95"/>
    <w:rsid w:val="00A61C41"/>
    <w:rsid w:val="00A61E44"/>
    <w:rsid w:val="00A62032"/>
    <w:rsid w:val="00A6233D"/>
    <w:rsid w:val="00A62991"/>
    <w:rsid w:val="00A63148"/>
    <w:rsid w:val="00A6362C"/>
    <w:rsid w:val="00A6392F"/>
    <w:rsid w:val="00A63B04"/>
    <w:rsid w:val="00A63D52"/>
    <w:rsid w:val="00A64DAF"/>
    <w:rsid w:val="00A65122"/>
    <w:rsid w:val="00A657C7"/>
    <w:rsid w:val="00A658BE"/>
    <w:rsid w:val="00A664B2"/>
    <w:rsid w:val="00A66BB8"/>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930"/>
    <w:rsid w:val="00A76AA4"/>
    <w:rsid w:val="00A7741D"/>
    <w:rsid w:val="00A80180"/>
    <w:rsid w:val="00A8020B"/>
    <w:rsid w:val="00A80419"/>
    <w:rsid w:val="00A80473"/>
    <w:rsid w:val="00A805FF"/>
    <w:rsid w:val="00A80635"/>
    <w:rsid w:val="00A80CD5"/>
    <w:rsid w:val="00A80DE2"/>
    <w:rsid w:val="00A81B44"/>
    <w:rsid w:val="00A82468"/>
    <w:rsid w:val="00A82539"/>
    <w:rsid w:val="00A83373"/>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1306"/>
    <w:rsid w:val="00A918E6"/>
    <w:rsid w:val="00A91D04"/>
    <w:rsid w:val="00A91EA7"/>
    <w:rsid w:val="00A9206A"/>
    <w:rsid w:val="00A92348"/>
    <w:rsid w:val="00A92779"/>
    <w:rsid w:val="00A92DBA"/>
    <w:rsid w:val="00A9309A"/>
    <w:rsid w:val="00A9328C"/>
    <w:rsid w:val="00A9333E"/>
    <w:rsid w:val="00A93D13"/>
    <w:rsid w:val="00A93DEB"/>
    <w:rsid w:val="00A93FF1"/>
    <w:rsid w:val="00A95149"/>
    <w:rsid w:val="00A95668"/>
    <w:rsid w:val="00A9631D"/>
    <w:rsid w:val="00A96CC6"/>
    <w:rsid w:val="00A97111"/>
    <w:rsid w:val="00A97255"/>
    <w:rsid w:val="00A97FC0"/>
    <w:rsid w:val="00AA012D"/>
    <w:rsid w:val="00AA0239"/>
    <w:rsid w:val="00AA0D5F"/>
    <w:rsid w:val="00AA0E37"/>
    <w:rsid w:val="00AA1209"/>
    <w:rsid w:val="00AA1724"/>
    <w:rsid w:val="00AA1B4D"/>
    <w:rsid w:val="00AA272B"/>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1B8"/>
    <w:rsid w:val="00AA7363"/>
    <w:rsid w:val="00AA798E"/>
    <w:rsid w:val="00AA7AE2"/>
    <w:rsid w:val="00AB16F2"/>
    <w:rsid w:val="00AB2160"/>
    <w:rsid w:val="00AB23E1"/>
    <w:rsid w:val="00AB2ECC"/>
    <w:rsid w:val="00AB3471"/>
    <w:rsid w:val="00AB3581"/>
    <w:rsid w:val="00AB37DC"/>
    <w:rsid w:val="00AB3E84"/>
    <w:rsid w:val="00AB47E8"/>
    <w:rsid w:val="00AB4901"/>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A1D"/>
    <w:rsid w:val="00AC4FEE"/>
    <w:rsid w:val="00AC5979"/>
    <w:rsid w:val="00AC5BCF"/>
    <w:rsid w:val="00AC5E7A"/>
    <w:rsid w:val="00AC6250"/>
    <w:rsid w:val="00AC682B"/>
    <w:rsid w:val="00AC754F"/>
    <w:rsid w:val="00AC7F1A"/>
    <w:rsid w:val="00AC7FBC"/>
    <w:rsid w:val="00AD0183"/>
    <w:rsid w:val="00AD0190"/>
    <w:rsid w:val="00AD0CC8"/>
    <w:rsid w:val="00AD116D"/>
    <w:rsid w:val="00AD1432"/>
    <w:rsid w:val="00AD179E"/>
    <w:rsid w:val="00AD1A11"/>
    <w:rsid w:val="00AD1ACE"/>
    <w:rsid w:val="00AD1C2B"/>
    <w:rsid w:val="00AD1E18"/>
    <w:rsid w:val="00AD29C7"/>
    <w:rsid w:val="00AD3200"/>
    <w:rsid w:val="00AD37E6"/>
    <w:rsid w:val="00AD411B"/>
    <w:rsid w:val="00AD4AC4"/>
    <w:rsid w:val="00AD4DA2"/>
    <w:rsid w:val="00AD4DA5"/>
    <w:rsid w:val="00AD4FB3"/>
    <w:rsid w:val="00AD5160"/>
    <w:rsid w:val="00AD5210"/>
    <w:rsid w:val="00AD52C8"/>
    <w:rsid w:val="00AD5635"/>
    <w:rsid w:val="00AD599F"/>
    <w:rsid w:val="00AD5B3C"/>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183"/>
    <w:rsid w:val="00AE4B14"/>
    <w:rsid w:val="00AE5198"/>
    <w:rsid w:val="00AE53EE"/>
    <w:rsid w:val="00AE5AB2"/>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22A9"/>
    <w:rsid w:val="00AF233F"/>
    <w:rsid w:val="00AF2348"/>
    <w:rsid w:val="00AF2556"/>
    <w:rsid w:val="00AF3473"/>
    <w:rsid w:val="00AF3AC4"/>
    <w:rsid w:val="00AF48B2"/>
    <w:rsid w:val="00AF4B43"/>
    <w:rsid w:val="00AF50CE"/>
    <w:rsid w:val="00AF5632"/>
    <w:rsid w:val="00AF6725"/>
    <w:rsid w:val="00AF7178"/>
    <w:rsid w:val="00AF73AA"/>
    <w:rsid w:val="00AF794E"/>
    <w:rsid w:val="00B00552"/>
    <w:rsid w:val="00B006E5"/>
    <w:rsid w:val="00B007DF"/>
    <w:rsid w:val="00B00BC4"/>
    <w:rsid w:val="00B00EC0"/>
    <w:rsid w:val="00B01FA5"/>
    <w:rsid w:val="00B02323"/>
    <w:rsid w:val="00B02503"/>
    <w:rsid w:val="00B02590"/>
    <w:rsid w:val="00B02778"/>
    <w:rsid w:val="00B027DC"/>
    <w:rsid w:val="00B0293B"/>
    <w:rsid w:val="00B02C1B"/>
    <w:rsid w:val="00B02D89"/>
    <w:rsid w:val="00B02E5A"/>
    <w:rsid w:val="00B02F56"/>
    <w:rsid w:val="00B036C8"/>
    <w:rsid w:val="00B039C5"/>
    <w:rsid w:val="00B044EA"/>
    <w:rsid w:val="00B0462B"/>
    <w:rsid w:val="00B048C9"/>
    <w:rsid w:val="00B04B38"/>
    <w:rsid w:val="00B04C3C"/>
    <w:rsid w:val="00B0619A"/>
    <w:rsid w:val="00B065C2"/>
    <w:rsid w:val="00B0661E"/>
    <w:rsid w:val="00B06841"/>
    <w:rsid w:val="00B06B20"/>
    <w:rsid w:val="00B06F8A"/>
    <w:rsid w:val="00B07647"/>
    <w:rsid w:val="00B07C17"/>
    <w:rsid w:val="00B07D83"/>
    <w:rsid w:val="00B10BCE"/>
    <w:rsid w:val="00B10D53"/>
    <w:rsid w:val="00B10D8B"/>
    <w:rsid w:val="00B11D1A"/>
    <w:rsid w:val="00B11E57"/>
    <w:rsid w:val="00B11F2E"/>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24"/>
    <w:rsid w:val="00B171C7"/>
    <w:rsid w:val="00B17E7A"/>
    <w:rsid w:val="00B20033"/>
    <w:rsid w:val="00B202B9"/>
    <w:rsid w:val="00B20514"/>
    <w:rsid w:val="00B205A1"/>
    <w:rsid w:val="00B20622"/>
    <w:rsid w:val="00B2070D"/>
    <w:rsid w:val="00B20A32"/>
    <w:rsid w:val="00B2115C"/>
    <w:rsid w:val="00B211D0"/>
    <w:rsid w:val="00B21244"/>
    <w:rsid w:val="00B21515"/>
    <w:rsid w:val="00B215E7"/>
    <w:rsid w:val="00B21EE5"/>
    <w:rsid w:val="00B22124"/>
    <w:rsid w:val="00B2216D"/>
    <w:rsid w:val="00B22443"/>
    <w:rsid w:val="00B2320A"/>
    <w:rsid w:val="00B23687"/>
    <w:rsid w:val="00B2432E"/>
    <w:rsid w:val="00B24BBE"/>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A76"/>
    <w:rsid w:val="00B32B39"/>
    <w:rsid w:val="00B337BC"/>
    <w:rsid w:val="00B338FB"/>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B58"/>
    <w:rsid w:val="00B45D4D"/>
    <w:rsid w:val="00B45ED9"/>
    <w:rsid w:val="00B4613D"/>
    <w:rsid w:val="00B46245"/>
    <w:rsid w:val="00B46E53"/>
    <w:rsid w:val="00B46EA9"/>
    <w:rsid w:val="00B47643"/>
    <w:rsid w:val="00B47905"/>
    <w:rsid w:val="00B5023F"/>
    <w:rsid w:val="00B50510"/>
    <w:rsid w:val="00B50647"/>
    <w:rsid w:val="00B518E0"/>
    <w:rsid w:val="00B51925"/>
    <w:rsid w:val="00B51936"/>
    <w:rsid w:val="00B5206A"/>
    <w:rsid w:val="00B5221A"/>
    <w:rsid w:val="00B5288B"/>
    <w:rsid w:val="00B52894"/>
    <w:rsid w:val="00B533A9"/>
    <w:rsid w:val="00B542DB"/>
    <w:rsid w:val="00B54D83"/>
    <w:rsid w:val="00B5592F"/>
    <w:rsid w:val="00B55EBA"/>
    <w:rsid w:val="00B5613C"/>
    <w:rsid w:val="00B5648A"/>
    <w:rsid w:val="00B56B92"/>
    <w:rsid w:val="00B56CD9"/>
    <w:rsid w:val="00B57076"/>
    <w:rsid w:val="00B57675"/>
    <w:rsid w:val="00B57A4D"/>
    <w:rsid w:val="00B600B1"/>
    <w:rsid w:val="00B6045B"/>
    <w:rsid w:val="00B6098E"/>
    <w:rsid w:val="00B609AC"/>
    <w:rsid w:val="00B61710"/>
    <w:rsid w:val="00B61BFF"/>
    <w:rsid w:val="00B61EC2"/>
    <w:rsid w:val="00B6217B"/>
    <w:rsid w:val="00B626D5"/>
    <w:rsid w:val="00B63D2E"/>
    <w:rsid w:val="00B63F74"/>
    <w:rsid w:val="00B640CF"/>
    <w:rsid w:val="00B6467E"/>
    <w:rsid w:val="00B64E97"/>
    <w:rsid w:val="00B651DF"/>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687"/>
    <w:rsid w:val="00B718CF"/>
    <w:rsid w:val="00B72744"/>
    <w:rsid w:val="00B72D75"/>
    <w:rsid w:val="00B72DF0"/>
    <w:rsid w:val="00B73BC2"/>
    <w:rsid w:val="00B73EF4"/>
    <w:rsid w:val="00B740D5"/>
    <w:rsid w:val="00B74179"/>
    <w:rsid w:val="00B747C6"/>
    <w:rsid w:val="00B74DC3"/>
    <w:rsid w:val="00B750DE"/>
    <w:rsid w:val="00B75A23"/>
    <w:rsid w:val="00B75A4E"/>
    <w:rsid w:val="00B75B6C"/>
    <w:rsid w:val="00B75BBE"/>
    <w:rsid w:val="00B75C06"/>
    <w:rsid w:val="00B769EE"/>
    <w:rsid w:val="00B76DC9"/>
    <w:rsid w:val="00B77286"/>
    <w:rsid w:val="00B77845"/>
    <w:rsid w:val="00B77FFE"/>
    <w:rsid w:val="00B8023E"/>
    <w:rsid w:val="00B80AED"/>
    <w:rsid w:val="00B80B92"/>
    <w:rsid w:val="00B813CF"/>
    <w:rsid w:val="00B81B28"/>
    <w:rsid w:val="00B82172"/>
    <w:rsid w:val="00B82279"/>
    <w:rsid w:val="00B826AB"/>
    <w:rsid w:val="00B8285E"/>
    <w:rsid w:val="00B82CB3"/>
    <w:rsid w:val="00B82E90"/>
    <w:rsid w:val="00B834FC"/>
    <w:rsid w:val="00B83855"/>
    <w:rsid w:val="00B8439A"/>
    <w:rsid w:val="00B84802"/>
    <w:rsid w:val="00B84A13"/>
    <w:rsid w:val="00B84C82"/>
    <w:rsid w:val="00B84D0E"/>
    <w:rsid w:val="00B850A1"/>
    <w:rsid w:val="00B853E7"/>
    <w:rsid w:val="00B85505"/>
    <w:rsid w:val="00B85667"/>
    <w:rsid w:val="00B859D4"/>
    <w:rsid w:val="00B86134"/>
    <w:rsid w:val="00B869C9"/>
    <w:rsid w:val="00B86D00"/>
    <w:rsid w:val="00B872D0"/>
    <w:rsid w:val="00B87845"/>
    <w:rsid w:val="00B87E24"/>
    <w:rsid w:val="00B87EFA"/>
    <w:rsid w:val="00B9009B"/>
    <w:rsid w:val="00B90489"/>
    <w:rsid w:val="00B9137F"/>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404"/>
    <w:rsid w:val="00B964D8"/>
    <w:rsid w:val="00B96B2E"/>
    <w:rsid w:val="00B9767A"/>
    <w:rsid w:val="00B97BD8"/>
    <w:rsid w:val="00B97E2D"/>
    <w:rsid w:val="00BA02FD"/>
    <w:rsid w:val="00BA0D3E"/>
    <w:rsid w:val="00BA0F78"/>
    <w:rsid w:val="00BA168A"/>
    <w:rsid w:val="00BA1A75"/>
    <w:rsid w:val="00BA1B60"/>
    <w:rsid w:val="00BA2395"/>
    <w:rsid w:val="00BA2417"/>
    <w:rsid w:val="00BA250E"/>
    <w:rsid w:val="00BA2737"/>
    <w:rsid w:val="00BA3488"/>
    <w:rsid w:val="00BA3C5E"/>
    <w:rsid w:val="00BA3FA9"/>
    <w:rsid w:val="00BA4134"/>
    <w:rsid w:val="00BA4898"/>
    <w:rsid w:val="00BA4FCF"/>
    <w:rsid w:val="00BA52A9"/>
    <w:rsid w:val="00BA52D2"/>
    <w:rsid w:val="00BA5530"/>
    <w:rsid w:val="00BA5535"/>
    <w:rsid w:val="00BA5646"/>
    <w:rsid w:val="00BA577B"/>
    <w:rsid w:val="00BA5B9D"/>
    <w:rsid w:val="00BA65A8"/>
    <w:rsid w:val="00BA76B4"/>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55F"/>
    <w:rsid w:val="00BB6E90"/>
    <w:rsid w:val="00BB6EC8"/>
    <w:rsid w:val="00BB713B"/>
    <w:rsid w:val="00BB71D7"/>
    <w:rsid w:val="00BB74CF"/>
    <w:rsid w:val="00BB7602"/>
    <w:rsid w:val="00BB7706"/>
    <w:rsid w:val="00BC01AE"/>
    <w:rsid w:val="00BC0372"/>
    <w:rsid w:val="00BC05BC"/>
    <w:rsid w:val="00BC109C"/>
    <w:rsid w:val="00BC1297"/>
    <w:rsid w:val="00BC17D3"/>
    <w:rsid w:val="00BC1CA7"/>
    <w:rsid w:val="00BC2A94"/>
    <w:rsid w:val="00BC2CC2"/>
    <w:rsid w:val="00BC2FFF"/>
    <w:rsid w:val="00BC30F0"/>
    <w:rsid w:val="00BC3559"/>
    <w:rsid w:val="00BC435F"/>
    <w:rsid w:val="00BC43ED"/>
    <w:rsid w:val="00BC48EB"/>
    <w:rsid w:val="00BC61D8"/>
    <w:rsid w:val="00BC627B"/>
    <w:rsid w:val="00BC649B"/>
    <w:rsid w:val="00BC70FB"/>
    <w:rsid w:val="00BC7878"/>
    <w:rsid w:val="00BC7901"/>
    <w:rsid w:val="00BD0F3F"/>
    <w:rsid w:val="00BD1850"/>
    <w:rsid w:val="00BD18F0"/>
    <w:rsid w:val="00BD1A00"/>
    <w:rsid w:val="00BD209D"/>
    <w:rsid w:val="00BD25D3"/>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EC4"/>
    <w:rsid w:val="00BE1F24"/>
    <w:rsid w:val="00BE20A6"/>
    <w:rsid w:val="00BE21B3"/>
    <w:rsid w:val="00BE2DD3"/>
    <w:rsid w:val="00BE3583"/>
    <w:rsid w:val="00BE3954"/>
    <w:rsid w:val="00BE3D21"/>
    <w:rsid w:val="00BE4884"/>
    <w:rsid w:val="00BE4D41"/>
    <w:rsid w:val="00BE4EC4"/>
    <w:rsid w:val="00BE4F4C"/>
    <w:rsid w:val="00BE5269"/>
    <w:rsid w:val="00BE5766"/>
    <w:rsid w:val="00BE5CC3"/>
    <w:rsid w:val="00BE5DFF"/>
    <w:rsid w:val="00BE5E1B"/>
    <w:rsid w:val="00BE691C"/>
    <w:rsid w:val="00BE6BB8"/>
    <w:rsid w:val="00BE72A8"/>
    <w:rsid w:val="00BE74DC"/>
    <w:rsid w:val="00BE7722"/>
    <w:rsid w:val="00BE7AB5"/>
    <w:rsid w:val="00BE7B28"/>
    <w:rsid w:val="00BE7CC7"/>
    <w:rsid w:val="00BE7E50"/>
    <w:rsid w:val="00BF04E6"/>
    <w:rsid w:val="00BF082A"/>
    <w:rsid w:val="00BF0F6C"/>
    <w:rsid w:val="00BF167D"/>
    <w:rsid w:val="00BF16F4"/>
    <w:rsid w:val="00BF1886"/>
    <w:rsid w:val="00BF1AE8"/>
    <w:rsid w:val="00BF1CC6"/>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4B"/>
    <w:rsid w:val="00BF7226"/>
    <w:rsid w:val="00BF7607"/>
    <w:rsid w:val="00C01526"/>
    <w:rsid w:val="00C01AD0"/>
    <w:rsid w:val="00C01CC1"/>
    <w:rsid w:val="00C01D25"/>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FE9"/>
    <w:rsid w:val="00C06CB4"/>
    <w:rsid w:val="00C073DC"/>
    <w:rsid w:val="00C07615"/>
    <w:rsid w:val="00C079AC"/>
    <w:rsid w:val="00C07BFE"/>
    <w:rsid w:val="00C10525"/>
    <w:rsid w:val="00C108D0"/>
    <w:rsid w:val="00C10A60"/>
    <w:rsid w:val="00C10E36"/>
    <w:rsid w:val="00C114ED"/>
    <w:rsid w:val="00C11504"/>
    <w:rsid w:val="00C115BF"/>
    <w:rsid w:val="00C117AD"/>
    <w:rsid w:val="00C117C8"/>
    <w:rsid w:val="00C11AC9"/>
    <w:rsid w:val="00C11B58"/>
    <w:rsid w:val="00C12005"/>
    <w:rsid w:val="00C1236F"/>
    <w:rsid w:val="00C12BE6"/>
    <w:rsid w:val="00C12C45"/>
    <w:rsid w:val="00C13D1B"/>
    <w:rsid w:val="00C14536"/>
    <w:rsid w:val="00C14E3C"/>
    <w:rsid w:val="00C150D0"/>
    <w:rsid w:val="00C1585F"/>
    <w:rsid w:val="00C15B10"/>
    <w:rsid w:val="00C15DF5"/>
    <w:rsid w:val="00C15FFB"/>
    <w:rsid w:val="00C16282"/>
    <w:rsid w:val="00C16A9E"/>
    <w:rsid w:val="00C17165"/>
    <w:rsid w:val="00C176CC"/>
    <w:rsid w:val="00C17E36"/>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BF5"/>
    <w:rsid w:val="00C27E0C"/>
    <w:rsid w:val="00C27E5F"/>
    <w:rsid w:val="00C27EF0"/>
    <w:rsid w:val="00C301C6"/>
    <w:rsid w:val="00C30430"/>
    <w:rsid w:val="00C30614"/>
    <w:rsid w:val="00C31501"/>
    <w:rsid w:val="00C315B4"/>
    <w:rsid w:val="00C31756"/>
    <w:rsid w:val="00C31A9C"/>
    <w:rsid w:val="00C31E69"/>
    <w:rsid w:val="00C323DE"/>
    <w:rsid w:val="00C32840"/>
    <w:rsid w:val="00C32C71"/>
    <w:rsid w:val="00C331E5"/>
    <w:rsid w:val="00C333B7"/>
    <w:rsid w:val="00C33A81"/>
    <w:rsid w:val="00C33D48"/>
    <w:rsid w:val="00C33ED1"/>
    <w:rsid w:val="00C343CF"/>
    <w:rsid w:val="00C34435"/>
    <w:rsid w:val="00C34637"/>
    <w:rsid w:val="00C351F0"/>
    <w:rsid w:val="00C3525B"/>
    <w:rsid w:val="00C35387"/>
    <w:rsid w:val="00C356D7"/>
    <w:rsid w:val="00C35732"/>
    <w:rsid w:val="00C359AD"/>
    <w:rsid w:val="00C36126"/>
    <w:rsid w:val="00C365BD"/>
    <w:rsid w:val="00C36DC3"/>
    <w:rsid w:val="00C375D9"/>
    <w:rsid w:val="00C37741"/>
    <w:rsid w:val="00C3774E"/>
    <w:rsid w:val="00C402A6"/>
    <w:rsid w:val="00C407BE"/>
    <w:rsid w:val="00C4082D"/>
    <w:rsid w:val="00C433C2"/>
    <w:rsid w:val="00C437E1"/>
    <w:rsid w:val="00C43A40"/>
    <w:rsid w:val="00C43AAA"/>
    <w:rsid w:val="00C44017"/>
    <w:rsid w:val="00C4425D"/>
    <w:rsid w:val="00C444A4"/>
    <w:rsid w:val="00C44667"/>
    <w:rsid w:val="00C44A14"/>
    <w:rsid w:val="00C44AE4"/>
    <w:rsid w:val="00C457CD"/>
    <w:rsid w:val="00C45DA5"/>
    <w:rsid w:val="00C45E77"/>
    <w:rsid w:val="00C461B5"/>
    <w:rsid w:val="00C465C2"/>
    <w:rsid w:val="00C4663E"/>
    <w:rsid w:val="00C46698"/>
    <w:rsid w:val="00C46C3E"/>
    <w:rsid w:val="00C47C47"/>
    <w:rsid w:val="00C47CD7"/>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2A3"/>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709D"/>
    <w:rsid w:val="00C572B3"/>
    <w:rsid w:val="00C575D5"/>
    <w:rsid w:val="00C6084E"/>
    <w:rsid w:val="00C608F6"/>
    <w:rsid w:val="00C6099A"/>
    <w:rsid w:val="00C60EBC"/>
    <w:rsid w:val="00C61944"/>
    <w:rsid w:val="00C61957"/>
    <w:rsid w:val="00C61A49"/>
    <w:rsid w:val="00C62256"/>
    <w:rsid w:val="00C6280B"/>
    <w:rsid w:val="00C62A05"/>
    <w:rsid w:val="00C62E21"/>
    <w:rsid w:val="00C6322A"/>
    <w:rsid w:val="00C63877"/>
    <w:rsid w:val="00C641EF"/>
    <w:rsid w:val="00C64280"/>
    <w:rsid w:val="00C643A2"/>
    <w:rsid w:val="00C64C88"/>
    <w:rsid w:val="00C66707"/>
    <w:rsid w:val="00C66B7A"/>
    <w:rsid w:val="00C67762"/>
    <w:rsid w:val="00C67A50"/>
    <w:rsid w:val="00C7020E"/>
    <w:rsid w:val="00C7085C"/>
    <w:rsid w:val="00C70B17"/>
    <w:rsid w:val="00C70B52"/>
    <w:rsid w:val="00C71750"/>
    <w:rsid w:val="00C721BF"/>
    <w:rsid w:val="00C725A9"/>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51"/>
    <w:rsid w:val="00C86D83"/>
    <w:rsid w:val="00C87408"/>
    <w:rsid w:val="00C87694"/>
    <w:rsid w:val="00C878A4"/>
    <w:rsid w:val="00C87C82"/>
    <w:rsid w:val="00C87E68"/>
    <w:rsid w:val="00C906B7"/>
    <w:rsid w:val="00C90CE0"/>
    <w:rsid w:val="00C90DA9"/>
    <w:rsid w:val="00C9106F"/>
    <w:rsid w:val="00C91B38"/>
    <w:rsid w:val="00C91C63"/>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BD"/>
    <w:rsid w:val="00C96E91"/>
    <w:rsid w:val="00C96FB4"/>
    <w:rsid w:val="00C973ED"/>
    <w:rsid w:val="00C974B2"/>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4F28"/>
    <w:rsid w:val="00CA5234"/>
    <w:rsid w:val="00CA56AC"/>
    <w:rsid w:val="00CA5739"/>
    <w:rsid w:val="00CA677C"/>
    <w:rsid w:val="00CA67C7"/>
    <w:rsid w:val="00CA6E35"/>
    <w:rsid w:val="00CA6E9C"/>
    <w:rsid w:val="00CA71D6"/>
    <w:rsid w:val="00CA7CC1"/>
    <w:rsid w:val="00CB057D"/>
    <w:rsid w:val="00CB09F6"/>
    <w:rsid w:val="00CB118C"/>
    <w:rsid w:val="00CB122F"/>
    <w:rsid w:val="00CB1586"/>
    <w:rsid w:val="00CB18DC"/>
    <w:rsid w:val="00CB20D1"/>
    <w:rsid w:val="00CB29A6"/>
    <w:rsid w:val="00CB3753"/>
    <w:rsid w:val="00CB3B30"/>
    <w:rsid w:val="00CB3C87"/>
    <w:rsid w:val="00CB4333"/>
    <w:rsid w:val="00CB46D6"/>
    <w:rsid w:val="00CB5A41"/>
    <w:rsid w:val="00CB5ABA"/>
    <w:rsid w:val="00CB5ECF"/>
    <w:rsid w:val="00CB601F"/>
    <w:rsid w:val="00CB62BA"/>
    <w:rsid w:val="00CB6708"/>
    <w:rsid w:val="00CB68FC"/>
    <w:rsid w:val="00CB7E28"/>
    <w:rsid w:val="00CC00A8"/>
    <w:rsid w:val="00CC0235"/>
    <w:rsid w:val="00CC1258"/>
    <w:rsid w:val="00CC1584"/>
    <w:rsid w:val="00CC1633"/>
    <w:rsid w:val="00CC1924"/>
    <w:rsid w:val="00CC1C00"/>
    <w:rsid w:val="00CC1DFA"/>
    <w:rsid w:val="00CC2016"/>
    <w:rsid w:val="00CC2578"/>
    <w:rsid w:val="00CC2986"/>
    <w:rsid w:val="00CC2CC5"/>
    <w:rsid w:val="00CC3045"/>
    <w:rsid w:val="00CC341E"/>
    <w:rsid w:val="00CC3B67"/>
    <w:rsid w:val="00CC3D5F"/>
    <w:rsid w:val="00CC4486"/>
    <w:rsid w:val="00CC49A2"/>
    <w:rsid w:val="00CC4D24"/>
    <w:rsid w:val="00CC5087"/>
    <w:rsid w:val="00CC53FE"/>
    <w:rsid w:val="00CC5D74"/>
    <w:rsid w:val="00CC6112"/>
    <w:rsid w:val="00CC66D9"/>
    <w:rsid w:val="00CC75DE"/>
    <w:rsid w:val="00CC7A6B"/>
    <w:rsid w:val="00CD03FD"/>
    <w:rsid w:val="00CD08BD"/>
    <w:rsid w:val="00CD110F"/>
    <w:rsid w:val="00CD1DED"/>
    <w:rsid w:val="00CD1F32"/>
    <w:rsid w:val="00CD25EB"/>
    <w:rsid w:val="00CD269F"/>
    <w:rsid w:val="00CD2E85"/>
    <w:rsid w:val="00CD3662"/>
    <w:rsid w:val="00CD3C40"/>
    <w:rsid w:val="00CD3E90"/>
    <w:rsid w:val="00CD44E7"/>
    <w:rsid w:val="00CD48F5"/>
    <w:rsid w:val="00CD49BC"/>
    <w:rsid w:val="00CD5313"/>
    <w:rsid w:val="00CD57AE"/>
    <w:rsid w:val="00CD594A"/>
    <w:rsid w:val="00CD5F0A"/>
    <w:rsid w:val="00CD6150"/>
    <w:rsid w:val="00CD6394"/>
    <w:rsid w:val="00CD650E"/>
    <w:rsid w:val="00CD6A6A"/>
    <w:rsid w:val="00CD6AFB"/>
    <w:rsid w:val="00CD6C26"/>
    <w:rsid w:val="00CD705A"/>
    <w:rsid w:val="00CD78CD"/>
    <w:rsid w:val="00CE0752"/>
    <w:rsid w:val="00CE14C3"/>
    <w:rsid w:val="00CE1512"/>
    <w:rsid w:val="00CE24C2"/>
    <w:rsid w:val="00CE29EA"/>
    <w:rsid w:val="00CE345A"/>
    <w:rsid w:val="00CE3879"/>
    <w:rsid w:val="00CE4807"/>
    <w:rsid w:val="00CE4CC5"/>
    <w:rsid w:val="00CE511B"/>
    <w:rsid w:val="00CE536A"/>
    <w:rsid w:val="00CE54BD"/>
    <w:rsid w:val="00CE577A"/>
    <w:rsid w:val="00CE597B"/>
    <w:rsid w:val="00CE66A6"/>
    <w:rsid w:val="00CE68F7"/>
    <w:rsid w:val="00CE7062"/>
    <w:rsid w:val="00CE70BC"/>
    <w:rsid w:val="00CE7253"/>
    <w:rsid w:val="00CE7822"/>
    <w:rsid w:val="00CE7957"/>
    <w:rsid w:val="00CE7BFC"/>
    <w:rsid w:val="00CE7FF9"/>
    <w:rsid w:val="00CF0710"/>
    <w:rsid w:val="00CF112D"/>
    <w:rsid w:val="00CF1533"/>
    <w:rsid w:val="00CF16CD"/>
    <w:rsid w:val="00CF1CE5"/>
    <w:rsid w:val="00CF2020"/>
    <w:rsid w:val="00CF292B"/>
    <w:rsid w:val="00CF3A00"/>
    <w:rsid w:val="00CF3B36"/>
    <w:rsid w:val="00CF3E1A"/>
    <w:rsid w:val="00CF4042"/>
    <w:rsid w:val="00CF604E"/>
    <w:rsid w:val="00CF680A"/>
    <w:rsid w:val="00CF6833"/>
    <w:rsid w:val="00CF6A0A"/>
    <w:rsid w:val="00CF7227"/>
    <w:rsid w:val="00CF7F9B"/>
    <w:rsid w:val="00D0010F"/>
    <w:rsid w:val="00D00127"/>
    <w:rsid w:val="00D00442"/>
    <w:rsid w:val="00D00BA5"/>
    <w:rsid w:val="00D017CB"/>
    <w:rsid w:val="00D018F1"/>
    <w:rsid w:val="00D01AB4"/>
    <w:rsid w:val="00D01AEE"/>
    <w:rsid w:val="00D0248D"/>
    <w:rsid w:val="00D0284C"/>
    <w:rsid w:val="00D03B4D"/>
    <w:rsid w:val="00D03D7B"/>
    <w:rsid w:val="00D0437C"/>
    <w:rsid w:val="00D05242"/>
    <w:rsid w:val="00D05E2D"/>
    <w:rsid w:val="00D060B0"/>
    <w:rsid w:val="00D0657F"/>
    <w:rsid w:val="00D073D5"/>
    <w:rsid w:val="00D075FD"/>
    <w:rsid w:val="00D0797D"/>
    <w:rsid w:val="00D0798F"/>
    <w:rsid w:val="00D07E79"/>
    <w:rsid w:val="00D1022B"/>
    <w:rsid w:val="00D10EBB"/>
    <w:rsid w:val="00D10F7A"/>
    <w:rsid w:val="00D11C09"/>
    <w:rsid w:val="00D11FD5"/>
    <w:rsid w:val="00D12609"/>
    <w:rsid w:val="00D128F7"/>
    <w:rsid w:val="00D12981"/>
    <w:rsid w:val="00D141A8"/>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65"/>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1CF7"/>
    <w:rsid w:val="00D3211A"/>
    <w:rsid w:val="00D3249C"/>
    <w:rsid w:val="00D325FD"/>
    <w:rsid w:val="00D32ABD"/>
    <w:rsid w:val="00D331E0"/>
    <w:rsid w:val="00D334AD"/>
    <w:rsid w:val="00D33AE8"/>
    <w:rsid w:val="00D33FE8"/>
    <w:rsid w:val="00D3455B"/>
    <w:rsid w:val="00D34CD6"/>
    <w:rsid w:val="00D3507A"/>
    <w:rsid w:val="00D353F6"/>
    <w:rsid w:val="00D354B4"/>
    <w:rsid w:val="00D355CD"/>
    <w:rsid w:val="00D365EA"/>
    <w:rsid w:val="00D36B49"/>
    <w:rsid w:val="00D36CA3"/>
    <w:rsid w:val="00D37DD3"/>
    <w:rsid w:val="00D37FBA"/>
    <w:rsid w:val="00D402E0"/>
    <w:rsid w:val="00D4032D"/>
    <w:rsid w:val="00D40772"/>
    <w:rsid w:val="00D4092F"/>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2AD6"/>
    <w:rsid w:val="00D52EEE"/>
    <w:rsid w:val="00D52F17"/>
    <w:rsid w:val="00D5331E"/>
    <w:rsid w:val="00D537C1"/>
    <w:rsid w:val="00D537E7"/>
    <w:rsid w:val="00D53B37"/>
    <w:rsid w:val="00D54CF7"/>
    <w:rsid w:val="00D550C5"/>
    <w:rsid w:val="00D5533B"/>
    <w:rsid w:val="00D567B3"/>
    <w:rsid w:val="00D56E43"/>
    <w:rsid w:val="00D572D6"/>
    <w:rsid w:val="00D5740B"/>
    <w:rsid w:val="00D57547"/>
    <w:rsid w:val="00D57682"/>
    <w:rsid w:val="00D57819"/>
    <w:rsid w:val="00D6013A"/>
    <w:rsid w:val="00D60D75"/>
    <w:rsid w:val="00D616D6"/>
    <w:rsid w:val="00D618A8"/>
    <w:rsid w:val="00D61C0F"/>
    <w:rsid w:val="00D61E4B"/>
    <w:rsid w:val="00D61F9F"/>
    <w:rsid w:val="00D6203F"/>
    <w:rsid w:val="00D6205C"/>
    <w:rsid w:val="00D628DC"/>
    <w:rsid w:val="00D63048"/>
    <w:rsid w:val="00D63417"/>
    <w:rsid w:val="00D635AF"/>
    <w:rsid w:val="00D63EAE"/>
    <w:rsid w:val="00D645D5"/>
    <w:rsid w:val="00D648C6"/>
    <w:rsid w:val="00D6572E"/>
    <w:rsid w:val="00D65C48"/>
    <w:rsid w:val="00D66054"/>
    <w:rsid w:val="00D6607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0FC"/>
    <w:rsid w:val="00D73367"/>
    <w:rsid w:val="00D735B6"/>
    <w:rsid w:val="00D736F4"/>
    <w:rsid w:val="00D7397D"/>
    <w:rsid w:val="00D7398B"/>
    <w:rsid w:val="00D73D55"/>
    <w:rsid w:val="00D73F87"/>
    <w:rsid w:val="00D75762"/>
    <w:rsid w:val="00D75923"/>
    <w:rsid w:val="00D75AFC"/>
    <w:rsid w:val="00D767E9"/>
    <w:rsid w:val="00D80589"/>
    <w:rsid w:val="00D805F0"/>
    <w:rsid w:val="00D80A49"/>
    <w:rsid w:val="00D80C84"/>
    <w:rsid w:val="00D8126B"/>
    <w:rsid w:val="00D818E6"/>
    <w:rsid w:val="00D81E26"/>
    <w:rsid w:val="00D8203C"/>
    <w:rsid w:val="00D829FF"/>
    <w:rsid w:val="00D82E0B"/>
    <w:rsid w:val="00D8308E"/>
    <w:rsid w:val="00D83793"/>
    <w:rsid w:val="00D83A62"/>
    <w:rsid w:val="00D83E49"/>
    <w:rsid w:val="00D8486E"/>
    <w:rsid w:val="00D8507A"/>
    <w:rsid w:val="00D8564C"/>
    <w:rsid w:val="00D85A95"/>
    <w:rsid w:val="00D85AAC"/>
    <w:rsid w:val="00D869C1"/>
    <w:rsid w:val="00D876F3"/>
    <w:rsid w:val="00D87918"/>
    <w:rsid w:val="00D87B2F"/>
    <w:rsid w:val="00D87D85"/>
    <w:rsid w:val="00D905F0"/>
    <w:rsid w:val="00D90826"/>
    <w:rsid w:val="00D90CDA"/>
    <w:rsid w:val="00D9120D"/>
    <w:rsid w:val="00D91826"/>
    <w:rsid w:val="00D92093"/>
    <w:rsid w:val="00D9256B"/>
    <w:rsid w:val="00D92AA4"/>
    <w:rsid w:val="00D92BEA"/>
    <w:rsid w:val="00D92D0A"/>
    <w:rsid w:val="00D932EA"/>
    <w:rsid w:val="00D9394E"/>
    <w:rsid w:val="00D9395D"/>
    <w:rsid w:val="00D9398F"/>
    <w:rsid w:val="00D93B77"/>
    <w:rsid w:val="00D93CDA"/>
    <w:rsid w:val="00D94AA5"/>
    <w:rsid w:val="00D951F3"/>
    <w:rsid w:val="00D95254"/>
    <w:rsid w:val="00D956E2"/>
    <w:rsid w:val="00D959DA"/>
    <w:rsid w:val="00D95AF6"/>
    <w:rsid w:val="00D95E7C"/>
    <w:rsid w:val="00D95FF3"/>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EF4"/>
    <w:rsid w:val="00DA1FF6"/>
    <w:rsid w:val="00DA21C6"/>
    <w:rsid w:val="00DA2750"/>
    <w:rsid w:val="00DA28E2"/>
    <w:rsid w:val="00DA2F77"/>
    <w:rsid w:val="00DA318D"/>
    <w:rsid w:val="00DA3F93"/>
    <w:rsid w:val="00DA435A"/>
    <w:rsid w:val="00DA4F0E"/>
    <w:rsid w:val="00DA5501"/>
    <w:rsid w:val="00DA5C3C"/>
    <w:rsid w:val="00DA6320"/>
    <w:rsid w:val="00DA6352"/>
    <w:rsid w:val="00DA6459"/>
    <w:rsid w:val="00DA6A5D"/>
    <w:rsid w:val="00DA6DC7"/>
    <w:rsid w:val="00DB05E2"/>
    <w:rsid w:val="00DB171B"/>
    <w:rsid w:val="00DB1A5A"/>
    <w:rsid w:val="00DB1C17"/>
    <w:rsid w:val="00DB24D8"/>
    <w:rsid w:val="00DB26C9"/>
    <w:rsid w:val="00DB3165"/>
    <w:rsid w:val="00DB356E"/>
    <w:rsid w:val="00DB367C"/>
    <w:rsid w:val="00DB459A"/>
    <w:rsid w:val="00DB486D"/>
    <w:rsid w:val="00DB4F50"/>
    <w:rsid w:val="00DB5343"/>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217"/>
    <w:rsid w:val="00DC3668"/>
    <w:rsid w:val="00DC3A09"/>
    <w:rsid w:val="00DC3AC7"/>
    <w:rsid w:val="00DC3F77"/>
    <w:rsid w:val="00DC3FFA"/>
    <w:rsid w:val="00DC41C3"/>
    <w:rsid w:val="00DC45C5"/>
    <w:rsid w:val="00DC4B31"/>
    <w:rsid w:val="00DC4DE7"/>
    <w:rsid w:val="00DC5B66"/>
    <w:rsid w:val="00DC6235"/>
    <w:rsid w:val="00DC6AE3"/>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E0366"/>
    <w:rsid w:val="00DE038A"/>
    <w:rsid w:val="00DE052F"/>
    <w:rsid w:val="00DE0624"/>
    <w:rsid w:val="00DE0934"/>
    <w:rsid w:val="00DE0C06"/>
    <w:rsid w:val="00DE12F5"/>
    <w:rsid w:val="00DE16B2"/>
    <w:rsid w:val="00DE1919"/>
    <w:rsid w:val="00DE1CC1"/>
    <w:rsid w:val="00DE20D0"/>
    <w:rsid w:val="00DE2752"/>
    <w:rsid w:val="00DE27EB"/>
    <w:rsid w:val="00DE2ADC"/>
    <w:rsid w:val="00DE2B79"/>
    <w:rsid w:val="00DE36B8"/>
    <w:rsid w:val="00DE37EE"/>
    <w:rsid w:val="00DE3805"/>
    <w:rsid w:val="00DE3EAE"/>
    <w:rsid w:val="00DE3F30"/>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C7E"/>
    <w:rsid w:val="00DF520D"/>
    <w:rsid w:val="00DF546B"/>
    <w:rsid w:val="00DF565B"/>
    <w:rsid w:val="00DF582C"/>
    <w:rsid w:val="00DF5A67"/>
    <w:rsid w:val="00DF5DDB"/>
    <w:rsid w:val="00DF6356"/>
    <w:rsid w:val="00DF6858"/>
    <w:rsid w:val="00DF6924"/>
    <w:rsid w:val="00DF76CC"/>
    <w:rsid w:val="00DF7769"/>
    <w:rsid w:val="00DF776E"/>
    <w:rsid w:val="00E00E81"/>
    <w:rsid w:val="00E00EF2"/>
    <w:rsid w:val="00E01243"/>
    <w:rsid w:val="00E01927"/>
    <w:rsid w:val="00E01A26"/>
    <w:rsid w:val="00E01CAB"/>
    <w:rsid w:val="00E023EA"/>
    <w:rsid w:val="00E03A03"/>
    <w:rsid w:val="00E03BF1"/>
    <w:rsid w:val="00E04177"/>
    <w:rsid w:val="00E04795"/>
    <w:rsid w:val="00E04CBF"/>
    <w:rsid w:val="00E051EA"/>
    <w:rsid w:val="00E05DED"/>
    <w:rsid w:val="00E06525"/>
    <w:rsid w:val="00E06BA3"/>
    <w:rsid w:val="00E06CE2"/>
    <w:rsid w:val="00E071D5"/>
    <w:rsid w:val="00E07670"/>
    <w:rsid w:val="00E07BFC"/>
    <w:rsid w:val="00E10668"/>
    <w:rsid w:val="00E10989"/>
    <w:rsid w:val="00E10DAD"/>
    <w:rsid w:val="00E11FA6"/>
    <w:rsid w:val="00E12084"/>
    <w:rsid w:val="00E12718"/>
    <w:rsid w:val="00E127AB"/>
    <w:rsid w:val="00E12946"/>
    <w:rsid w:val="00E12BE8"/>
    <w:rsid w:val="00E12EFC"/>
    <w:rsid w:val="00E131B7"/>
    <w:rsid w:val="00E13D43"/>
    <w:rsid w:val="00E13E79"/>
    <w:rsid w:val="00E140CC"/>
    <w:rsid w:val="00E15180"/>
    <w:rsid w:val="00E151D9"/>
    <w:rsid w:val="00E155A0"/>
    <w:rsid w:val="00E16821"/>
    <w:rsid w:val="00E16B5A"/>
    <w:rsid w:val="00E17F48"/>
    <w:rsid w:val="00E203ED"/>
    <w:rsid w:val="00E20837"/>
    <w:rsid w:val="00E20905"/>
    <w:rsid w:val="00E20BB6"/>
    <w:rsid w:val="00E211B7"/>
    <w:rsid w:val="00E2131B"/>
    <w:rsid w:val="00E21B14"/>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D8D"/>
    <w:rsid w:val="00E27F7D"/>
    <w:rsid w:val="00E30079"/>
    <w:rsid w:val="00E30E9D"/>
    <w:rsid w:val="00E31259"/>
    <w:rsid w:val="00E314B2"/>
    <w:rsid w:val="00E32342"/>
    <w:rsid w:val="00E33091"/>
    <w:rsid w:val="00E33115"/>
    <w:rsid w:val="00E33A00"/>
    <w:rsid w:val="00E33D59"/>
    <w:rsid w:val="00E34229"/>
    <w:rsid w:val="00E347A7"/>
    <w:rsid w:val="00E34AEA"/>
    <w:rsid w:val="00E35686"/>
    <w:rsid w:val="00E35721"/>
    <w:rsid w:val="00E35EAC"/>
    <w:rsid w:val="00E35EF7"/>
    <w:rsid w:val="00E3641A"/>
    <w:rsid w:val="00E36D3A"/>
    <w:rsid w:val="00E36E3D"/>
    <w:rsid w:val="00E37598"/>
    <w:rsid w:val="00E40AA2"/>
    <w:rsid w:val="00E41289"/>
    <w:rsid w:val="00E414F7"/>
    <w:rsid w:val="00E41636"/>
    <w:rsid w:val="00E41824"/>
    <w:rsid w:val="00E41AE1"/>
    <w:rsid w:val="00E41DBB"/>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7096"/>
    <w:rsid w:val="00E4709F"/>
    <w:rsid w:val="00E473AB"/>
    <w:rsid w:val="00E476DF"/>
    <w:rsid w:val="00E47992"/>
    <w:rsid w:val="00E500D7"/>
    <w:rsid w:val="00E50BA3"/>
    <w:rsid w:val="00E50E96"/>
    <w:rsid w:val="00E510F0"/>
    <w:rsid w:val="00E5132B"/>
    <w:rsid w:val="00E5140A"/>
    <w:rsid w:val="00E516F2"/>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327A"/>
    <w:rsid w:val="00E63753"/>
    <w:rsid w:val="00E64234"/>
    <w:rsid w:val="00E6525F"/>
    <w:rsid w:val="00E6534B"/>
    <w:rsid w:val="00E65395"/>
    <w:rsid w:val="00E65EEE"/>
    <w:rsid w:val="00E66C0F"/>
    <w:rsid w:val="00E671A7"/>
    <w:rsid w:val="00E671CF"/>
    <w:rsid w:val="00E67306"/>
    <w:rsid w:val="00E67674"/>
    <w:rsid w:val="00E706F7"/>
    <w:rsid w:val="00E70EA8"/>
    <w:rsid w:val="00E71C31"/>
    <w:rsid w:val="00E71D01"/>
    <w:rsid w:val="00E71E76"/>
    <w:rsid w:val="00E72494"/>
    <w:rsid w:val="00E724CF"/>
    <w:rsid w:val="00E72673"/>
    <w:rsid w:val="00E72D54"/>
    <w:rsid w:val="00E731B3"/>
    <w:rsid w:val="00E73346"/>
    <w:rsid w:val="00E734A1"/>
    <w:rsid w:val="00E736CF"/>
    <w:rsid w:val="00E73CA2"/>
    <w:rsid w:val="00E73E8A"/>
    <w:rsid w:val="00E74467"/>
    <w:rsid w:val="00E74570"/>
    <w:rsid w:val="00E745AF"/>
    <w:rsid w:val="00E746F6"/>
    <w:rsid w:val="00E74B60"/>
    <w:rsid w:val="00E75E0A"/>
    <w:rsid w:val="00E75E95"/>
    <w:rsid w:val="00E75F60"/>
    <w:rsid w:val="00E75FD9"/>
    <w:rsid w:val="00E76A23"/>
    <w:rsid w:val="00E77029"/>
    <w:rsid w:val="00E77076"/>
    <w:rsid w:val="00E77432"/>
    <w:rsid w:val="00E77B1C"/>
    <w:rsid w:val="00E77D72"/>
    <w:rsid w:val="00E77F04"/>
    <w:rsid w:val="00E77FFB"/>
    <w:rsid w:val="00E8020D"/>
    <w:rsid w:val="00E80615"/>
    <w:rsid w:val="00E80D19"/>
    <w:rsid w:val="00E8217E"/>
    <w:rsid w:val="00E8231B"/>
    <w:rsid w:val="00E824AC"/>
    <w:rsid w:val="00E824CC"/>
    <w:rsid w:val="00E825F4"/>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CC9"/>
    <w:rsid w:val="00E914DA"/>
    <w:rsid w:val="00E91765"/>
    <w:rsid w:val="00E928FD"/>
    <w:rsid w:val="00E92BD9"/>
    <w:rsid w:val="00E92C97"/>
    <w:rsid w:val="00E939E3"/>
    <w:rsid w:val="00E93B34"/>
    <w:rsid w:val="00E94092"/>
    <w:rsid w:val="00E942EE"/>
    <w:rsid w:val="00E94884"/>
    <w:rsid w:val="00E9518E"/>
    <w:rsid w:val="00E9542D"/>
    <w:rsid w:val="00E95497"/>
    <w:rsid w:val="00E9625C"/>
    <w:rsid w:val="00E962C3"/>
    <w:rsid w:val="00E9654B"/>
    <w:rsid w:val="00E9665E"/>
    <w:rsid w:val="00E97140"/>
    <w:rsid w:val="00E976F3"/>
    <w:rsid w:val="00E97BDD"/>
    <w:rsid w:val="00EA0E87"/>
    <w:rsid w:val="00EA0F12"/>
    <w:rsid w:val="00EA113F"/>
    <w:rsid w:val="00EA133E"/>
    <w:rsid w:val="00EA174A"/>
    <w:rsid w:val="00EA18B0"/>
    <w:rsid w:val="00EA18C4"/>
    <w:rsid w:val="00EA214F"/>
    <w:rsid w:val="00EA2A0C"/>
    <w:rsid w:val="00EA2B91"/>
    <w:rsid w:val="00EA2CFF"/>
    <w:rsid w:val="00EA2DC7"/>
    <w:rsid w:val="00EA2F00"/>
    <w:rsid w:val="00EA352F"/>
    <w:rsid w:val="00EA3F47"/>
    <w:rsid w:val="00EA3F95"/>
    <w:rsid w:val="00EA4063"/>
    <w:rsid w:val="00EA4463"/>
    <w:rsid w:val="00EA4486"/>
    <w:rsid w:val="00EA4950"/>
    <w:rsid w:val="00EA4BA6"/>
    <w:rsid w:val="00EA4DAA"/>
    <w:rsid w:val="00EA4DC2"/>
    <w:rsid w:val="00EA4DF6"/>
    <w:rsid w:val="00EA4E82"/>
    <w:rsid w:val="00EA530A"/>
    <w:rsid w:val="00EA5CE7"/>
    <w:rsid w:val="00EA6035"/>
    <w:rsid w:val="00EA6F37"/>
    <w:rsid w:val="00EA78C2"/>
    <w:rsid w:val="00EA7F19"/>
    <w:rsid w:val="00EB0169"/>
    <w:rsid w:val="00EB084E"/>
    <w:rsid w:val="00EB0ABA"/>
    <w:rsid w:val="00EB0BDD"/>
    <w:rsid w:val="00EB0F9D"/>
    <w:rsid w:val="00EB1014"/>
    <w:rsid w:val="00EB10BE"/>
    <w:rsid w:val="00EB15B6"/>
    <w:rsid w:val="00EB1A2D"/>
    <w:rsid w:val="00EB1B9A"/>
    <w:rsid w:val="00EB21AF"/>
    <w:rsid w:val="00EB250B"/>
    <w:rsid w:val="00EB2EAD"/>
    <w:rsid w:val="00EB2F69"/>
    <w:rsid w:val="00EB3138"/>
    <w:rsid w:val="00EB3AC3"/>
    <w:rsid w:val="00EB3CA1"/>
    <w:rsid w:val="00EB3F10"/>
    <w:rsid w:val="00EB42F5"/>
    <w:rsid w:val="00EB47A5"/>
    <w:rsid w:val="00EB5016"/>
    <w:rsid w:val="00EB5B30"/>
    <w:rsid w:val="00EB5FFC"/>
    <w:rsid w:val="00EB64D5"/>
    <w:rsid w:val="00EB6629"/>
    <w:rsid w:val="00EB6DCE"/>
    <w:rsid w:val="00EB6DF0"/>
    <w:rsid w:val="00EC0419"/>
    <w:rsid w:val="00EC0444"/>
    <w:rsid w:val="00EC0922"/>
    <w:rsid w:val="00EC0B02"/>
    <w:rsid w:val="00EC0C10"/>
    <w:rsid w:val="00EC117B"/>
    <w:rsid w:val="00EC1431"/>
    <w:rsid w:val="00EC1677"/>
    <w:rsid w:val="00EC180E"/>
    <w:rsid w:val="00EC286B"/>
    <w:rsid w:val="00EC2DF9"/>
    <w:rsid w:val="00EC3850"/>
    <w:rsid w:val="00EC3AE2"/>
    <w:rsid w:val="00EC3D31"/>
    <w:rsid w:val="00EC3D51"/>
    <w:rsid w:val="00EC3F6D"/>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C7611"/>
    <w:rsid w:val="00ED00ED"/>
    <w:rsid w:val="00ED0C50"/>
    <w:rsid w:val="00ED0C62"/>
    <w:rsid w:val="00ED0F82"/>
    <w:rsid w:val="00ED1396"/>
    <w:rsid w:val="00ED2003"/>
    <w:rsid w:val="00ED2618"/>
    <w:rsid w:val="00ED279F"/>
    <w:rsid w:val="00ED2F53"/>
    <w:rsid w:val="00ED3A3F"/>
    <w:rsid w:val="00ED3EA1"/>
    <w:rsid w:val="00ED444B"/>
    <w:rsid w:val="00ED44E9"/>
    <w:rsid w:val="00ED4AFC"/>
    <w:rsid w:val="00ED4F50"/>
    <w:rsid w:val="00ED512E"/>
    <w:rsid w:val="00ED58E7"/>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A1D"/>
    <w:rsid w:val="00EE1AE1"/>
    <w:rsid w:val="00EE1B60"/>
    <w:rsid w:val="00EE1F8D"/>
    <w:rsid w:val="00EE20AE"/>
    <w:rsid w:val="00EE25CB"/>
    <w:rsid w:val="00EE263E"/>
    <w:rsid w:val="00EE2927"/>
    <w:rsid w:val="00EE2A23"/>
    <w:rsid w:val="00EE2BF8"/>
    <w:rsid w:val="00EE2CFA"/>
    <w:rsid w:val="00EE35BC"/>
    <w:rsid w:val="00EE387F"/>
    <w:rsid w:val="00EE39FD"/>
    <w:rsid w:val="00EE3B73"/>
    <w:rsid w:val="00EE3DB1"/>
    <w:rsid w:val="00EE3F5F"/>
    <w:rsid w:val="00EE4066"/>
    <w:rsid w:val="00EE49DE"/>
    <w:rsid w:val="00EE4B16"/>
    <w:rsid w:val="00EE4E69"/>
    <w:rsid w:val="00EE4EB4"/>
    <w:rsid w:val="00EE51E0"/>
    <w:rsid w:val="00EE52C6"/>
    <w:rsid w:val="00EE5401"/>
    <w:rsid w:val="00EE5841"/>
    <w:rsid w:val="00EE6065"/>
    <w:rsid w:val="00EE6133"/>
    <w:rsid w:val="00EE62D3"/>
    <w:rsid w:val="00EE737C"/>
    <w:rsid w:val="00EE796E"/>
    <w:rsid w:val="00EE7E32"/>
    <w:rsid w:val="00EF0142"/>
    <w:rsid w:val="00EF075D"/>
    <w:rsid w:val="00EF0FD5"/>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0B6A"/>
    <w:rsid w:val="00F01CB9"/>
    <w:rsid w:val="00F022CA"/>
    <w:rsid w:val="00F02370"/>
    <w:rsid w:val="00F02541"/>
    <w:rsid w:val="00F0269B"/>
    <w:rsid w:val="00F02908"/>
    <w:rsid w:val="00F02C80"/>
    <w:rsid w:val="00F02CBE"/>
    <w:rsid w:val="00F03190"/>
    <w:rsid w:val="00F03333"/>
    <w:rsid w:val="00F035CF"/>
    <w:rsid w:val="00F03771"/>
    <w:rsid w:val="00F03A65"/>
    <w:rsid w:val="00F04115"/>
    <w:rsid w:val="00F044C0"/>
    <w:rsid w:val="00F047CF"/>
    <w:rsid w:val="00F04B64"/>
    <w:rsid w:val="00F04EF0"/>
    <w:rsid w:val="00F05523"/>
    <w:rsid w:val="00F05A90"/>
    <w:rsid w:val="00F0603C"/>
    <w:rsid w:val="00F060BF"/>
    <w:rsid w:val="00F06155"/>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BC7"/>
    <w:rsid w:val="00F11E25"/>
    <w:rsid w:val="00F122FC"/>
    <w:rsid w:val="00F1234C"/>
    <w:rsid w:val="00F12946"/>
    <w:rsid w:val="00F12D6A"/>
    <w:rsid w:val="00F1303D"/>
    <w:rsid w:val="00F13379"/>
    <w:rsid w:val="00F13CFB"/>
    <w:rsid w:val="00F13EB9"/>
    <w:rsid w:val="00F13EE4"/>
    <w:rsid w:val="00F14960"/>
    <w:rsid w:val="00F14D97"/>
    <w:rsid w:val="00F14E37"/>
    <w:rsid w:val="00F1523A"/>
    <w:rsid w:val="00F15CD3"/>
    <w:rsid w:val="00F16024"/>
    <w:rsid w:val="00F160CF"/>
    <w:rsid w:val="00F16835"/>
    <w:rsid w:val="00F17395"/>
    <w:rsid w:val="00F178F8"/>
    <w:rsid w:val="00F17C51"/>
    <w:rsid w:val="00F202CF"/>
    <w:rsid w:val="00F20A2E"/>
    <w:rsid w:val="00F20E5F"/>
    <w:rsid w:val="00F20F0C"/>
    <w:rsid w:val="00F2112F"/>
    <w:rsid w:val="00F21498"/>
    <w:rsid w:val="00F21595"/>
    <w:rsid w:val="00F21757"/>
    <w:rsid w:val="00F219DC"/>
    <w:rsid w:val="00F21C36"/>
    <w:rsid w:val="00F21D94"/>
    <w:rsid w:val="00F22A4F"/>
    <w:rsid w:val="00F22B9A"/>
    <w:rsid w:val="00F2350B"/>
    <w:rsid w:val="00F23807"/>
    <w:rsid w:val="00F23B19"/>
    <w:rsid w:val="00F23D45"/>
    <w:rsid w:val="00F23E30"/>
    <w:rsid w:val="00F241B2"/>
    <w:rsid w:val="00F2497A"/>
    <w:rsid w:val="00F24A2D"/>
    <w:rsid w:val="00F25852"/>
    <w:rsid w:val="00F25B42"/>
    <w:rsid w:val="00F25F01"/>
    <w:rsid w:val="00F25FB4"/>
    <w:rsid w:val="00F2692E"/>
    <w:rsid w:val="00F26CB3"/>
    <w:rsid w:val="00F271A0"/>
    <w:rsid w:val="00F271C7"/>
    <w:rsid w:val="00F27638"/>
    <w:rsid w:val="00F30171"/>
    <w:rsid w:val="00F30187"/>
    <w:rsid w:val="00F306E2"/>
    <w:rsid w:val="00F31138"/>
    <w:rsid w:val="00F31813"/>
    <w:rsid w:val="00F31B33"/>
    <w:rsid w:val="00F31C20"/>
    <w:rsid w:val="00F32319"/>
    <w:rsid w:val="00F329D6"/>
    <w:rsid w:val="00F332B1"/>
    <w:rsid w:val="00F337B1"/>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13AB"/>
    <w:rsid w:val="00F414E1"/>
    <w:rsid w:val="00F41665"/>
    <w:rsid w:val="00F42E54"/>
    <w:rsid w:val="00F42E75"/>
    <w:rsid w:val="00F4368F"/>
    <w:rsid w:val="00F43A24"/>
    <w:rsid w:val="00F43B29"/>
    <w:rsid w:val="00F43CF5"/>
    <w:rsid w:val="00F44512"/>
    <w:rsid w:val="00F44642"/>
    <w:rsid w:val="00F448F4"/>
    <w:rsid w:val="00F44C27"/>
    <w:rsid w:val="00F44C7A"/>
    <w:rsid w:val="00F4504F"/>
    <w:rsid w:val="00F453D9"/>
    <w:rsid w:val="00F45828"/>
    <w:rsid w:val="00F45B4C"/>
    <w:rsid w:val="00F45BC0"/>
    <w:rsid w:val="00F466F9"/>
    <w:rsid w:val="00F46B0A"/>
    <w:rsid w:val="00F471C9"/>
    <w:rsid w:val="00F47E4D"/>
    <w:rsid w:val="00F47F6B"/>
    <w:rsid w:val="00F500FA"/>
    <w:rsid w:val="00F50126"/>
    <w:rsid w:val="00F51050"/>
    <w:rsid w:val="00F534D8"/>
    <w:rsid w:val="00F53D64"/>
    <w:rsid w:val="00F53E02"/>
    <w:rsid w:val="00F53FA0"/>
    <w:rsid w:val="00F5407A"/>
    <w:rsid w:val="00F54910"/>
    <w:rsid w:val="00F5561D"/>
    <w:rsid w:val="00F5625D"/>
    <w:rsid w:val="00F56429"/>
    <w:rsid w:val="00F56B3C"/>
    <w:rsid w:val="00F56BF7"/>
    <w:rsid w:val="00F56CF1"/>
    <w:rsid w:val="00F5730B"/>
    <w:rsid w:val="00F57DB1"/>
    <w:rsid w:val="00F6011A"/>
    <w:rsid w:val="00F606E7"/>
    <w:rsid w:val="00F607FC"/>
    <w:rsid w:val="00F60BE6"/>
    <w:rsid w:val="00F618AD"/>
    <w:rsid w:val="00F619CC"/>
    <w:rsid w:val="00F6248E"/>
    <w:rsid w:val="00F6277C"/>
    <w:rsid w:val="00F62CDA"/>
    <w:rsid w:val="00F62D37"/>
    <w:rsid w:val="00F637DD"/>
    <w:rsid w:val="00F64725"/>
    <w:rsid w:val="00F64B75"/>
    <w:rsid w:val="00F6502F"/>
    <w:rsid w:val="00F6526A"/>
    <w:rsid w:val="00F6558F"/>
    <w:rsid w:val="00F667F2"/>
    <w:rsid w:val="00F66CE6"/>
    <w:rsid w:val="00F671C6"/>
    <w:rsid w:val="00F67857"/>
    <w:rsid w:val="00F6796F"/>
    <w:rsid w:val="00F67B80"/>
    <w:rsid w:val="00F67CBD"/>
    <w:rsid w:val="00F67E90"/>
    <w:rsid w:val="00F71385"/>
    <w:rsid w:val="00F715F1"/>
    <w:rsid w:val="00F71A4B"/>
    <w:rsid w:val="00F72067"/>
    <w:rsid w:val="00F726F8"/>
    <w:rsid w:val="00F72F0B"/>
    <w:rsid w:val="00F72F31"/>
    <w:rsid w:val="00F73070"/>
    <w:rsid w:val="00F730D7"/>
    <w:rsid w:val="00F73CB3"/>
    <w:rsid w:val="00F743A4"/>
    <w:rsid w:val="00F747B3"/>
    <w:rsid w:val="00F74DD0"/>
    <w:rsid w:val="00F75237"/>
    <w:rsid w:val="00F7531F"/>
    <w:rsid w:val="00F756D2"/>
    <w:rsid w:val="00F75AAD"/>
    <w:rsid w:val="00F75D0E"/>
    <w:rsid w:val="00F762FA"/>
    <w:rsid w:val="00F76858"/>
    <w:rsid w:val="00F76A0C"/>
    <w:rsid w:val="00F76B8C"/>
    <w:rsid w:val="00F77199"/>
    <w:rsid w:val="00F77343"/>
    <w:rsid w:val="00F77776"/>
    <w:rsid w:val="00F7793E"/>
    <w:rsid w:val="00F8031B"/>
    <w:rsid w:val="00F80624"/>
    <w:rsid w:val="00F81139"/>
    <w:rsid w:val="00F81477"/>
    <w:rsid w:val="00F81C3F"/>
    <w:rsid w:val="00F8212D"/>
    <w:rsid w:val="00F8229D"/>
    <w:rsid w:val="00F82768"/>
    <w:rsid w:val="00F82848"/>
    <w:rsid w:val="00F82AFF"/>
    <w:rsid w:val="00F836CE"/>
    <w:rsid w:val="00F83B43"/>
    <w:rsid w:val="00F84446"/>
    <w:rsid w:val="00F84760"/>
    <w:rsid w:val="00F848C6"/>
    <w:rsid w:val="00F84A23"/>
    <w:rsid w:val="00F84B39"/>
    <w:rsid w:val="00F85655"/>
    <w:rsid w:val="00F85CA6"/>
    <w:rsid w:val="00F85CF4"/>
    <w:rsid w:val="00F85D7A"/>
    <w:rsid w:val="00F868B5"/>
    <w:rsid w:val="00F869B6"/>
    <w:rsid w:val="00F87188"/>
    <w:rsid w:val="00F871D7"/>
    <w:rsid w:val="00F876D1"/>
    <w:rsid w:val="00F87998"/>
    <w:rsid w:val="00F90062"/>
    <w:rsid w:val="00F90451"/>
    <w:rsid w:val="00F90452"/>
    <w:rsid w:val="00F90AA9"/>
    <w:rsid w:val="00F90C95"/>
    <w:rsid w:val="00F90CD6"/>
    <w:rsid w:val="00F9143C"/>
    <w:rsid w:val="00F9153A"/>
    <w:rsid w:val="00F917C8"/>
    <w:rsid w:val="00F91C22"/>
    <w:rsid w:val="00F92E5C"/>
    <w:rsid w:val="00F92F1F"/>
    <w:rsid w:val="00F9397D"/>
    <w:rsid w:val="00F93C1D"/>
    <w:rsid w:val="00F93CF0"/>
    <w:rsid w:val="00F94985"/>
    <w:rsid w:val="00F94B2C"/>
    <w:rsid w:val="00F94E59"/>
    <w:rsid w:val="00F94F8B"/>
    <w:rsid w:val="00F9529A"/>
    <w:rsid w:val="00F95895"/>
    <w:rsid w:val="00F95901"/>
    <w:rsid w:val="00F95A6E"/>
    <w:rsid w:val="00F95EFB"/>
    <w:rsid w:val="00F9624A"/>
    <w:rsid w:val="00F9627B"/>
    <w:rsid w:val="00F96CB8"/>
    <w:rsid w:val="00F96EEB"/>
    <w:rsid w:val="00F96FF6"/>
    <w:rsid w:val="00F976F7"/>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F3"/>
    <w:rsid w:val="00FA281E"/>
    <w:rsid w:val="00FA28CF"/>
    <w:rsid w:val="00FA2E55"/>
    <w:rsid w:val="00FA3DF2"/>
    <w:rsid w:val="00FA425E"/>
    <w:rsid w:val="00FA58EF"/>
    <w:rsid w:val="00FA64E7"/>
    <w:rsid w:val="00FA689C"/>
    <w:rsid w:val="00FA68FF"/>
    <w:rsid w:val="00FA6DF2"/>
    <w:rsid w:val="00FA72F1"/>
    <w:rsid w:val="00FA77A3"/>
    <w:rsid w:val="00FA7C4C"/>
    <w:rsid w:val="00FB06C4"/>
    <w:rsid w:val="00FB0804"/>
    <w:rsid w:val="00FB2860"/>
    <w:rsid w:val="00FB2B39"/>
    <w:rsid w:val="00FB2CA0"/>
    <w:rsid w:val="00FB2DC3"/>
    <w:rsid w:val="00FB2DC5"/>
    <w:rsid w:val="00FB359E"/>
    <w:rsid w:val="00FB3624"/>
    <w:rsid w:val="00FB380E"/>
    <w:rsid w:val="00FB3880"/>
    <w:rsid w:val="00FB38D9"/>
    <w:rsid w:val="00FB393E"/>
    <w:rsid w:val="00FB416D"/>
    <w:rsid w:val="00FB42A4"/>
    <w:rsid w:val="00FB4E17"/>
    <w:rsid w:val="00FB5A83"/>
    <w:rsid w:val="00FB5C67"/>
    <w:rsid w:val="00FB5E0F"/>
    <w:rsid w:val="00FB6773"/>
    <w:rsid w:val="00FB67BC"/>
    <w:rsid w:val="00FB692E"/>
    <w:rsid w:val="00FB69A1"/>
    <w:rsid w:val="00FB6B21"/>
    <w:rsid w:val="00FB6E3E"/>
    <w:rsid w:val="00FB7B74"/>
    <w:rsid w:val="00FB7E0B"/>
    <w:rsid w:val="00FC0372"/>
    <w:rsid w:val="00FC037A"/>
    <w:rsid w:val="00FC074B"/>
    <w:rsid w:val="00FC0B88"/>
    <w:rsid w:val="00FC0D56"/>
    <w:rsid w:val="00FC11A1"/>
    <w:rsid w:val="00FC1263"/>
    <w:rsid w:val="00FC2112"/>
    <w:rsid w:val="00FC2427"/>
    <w:rsid w:val="00FC259E"/>
    <w:rsid w:val="00FC2664"/>
    <w:rsid w:val="00FC2799"/>
    <w:rsid w:val="00FC2BAF"/>
    <w:rsid w:val="00FC2C8F"/>
    <w:rsid w:val="00FC315C"/>
    <w:rsid w:val="00FC3BB3"/>
    <w:rsid w:val="00FC3D48"/>
    <w:rsid w:val="00FC3F6B"/>
    <w:rsid w:val="00FC42DD"/>
    <w:rsid w:val="00FC51EC"/>
    <w:rsid w:val="00FC5CB4"/>
    <w:rsid w:val="00FC5D81"/>
    <w:rsid w:val="00FC61F3"/>
    <w:rsid w:val="00FC65FA"/>
    <w:rsid w:val="00FC69FC"/>
    <w:rsid w:val="00FC6BDF"/>
    <w:rsid w:val="00FC6D4B"/>
    <w:rsid w:val="00FC7226"/>
    <w:rsid w:val="00FC778B"/>
    <w:rsid w:val="00FC77D4"/>
    <w:rsid w:val="00FC7B3F"/>
    <w:rsid w:val="00FC7DDE"/>
    <w:rsid w:val="00FD03AD"/>
    <w:rsid w:val="00FD0FBB"/>
    <w:rsid w:val="00FD112E"/>
    <w:rsid w:val="00FD1552"/>
    <w:rsid w:val="00FD1FFF"/>
    <w:rsid w:val="00FD2557"/>
    <w:rsid w:val="00FD2B79"/>
    <w:rsid w:val="00FD2E5B"/>
    <w:rsid w:val="00FD364B"/>
    <w:rsid w:val="00FD3A4B"/>
    <w:rsid w:val="00FD3F23"/>
    <w:rsid w:val="00FD44DD"/>
    <w:rsid w:val="00FD4AC1"/>
    <w:rsid w:val="00FD4C66"/>
    <w:rsid w:val="00FD4F75"/>
    <w:rsid w:val="00FD548C"/>
    <w:rsid w:val="00FD55B2"/>
    <w:rsid w:val="00FD565D"/>
    <w:rsid w:val="00FD5E93"/>
    <w:rsid w:val="00FD6038"/>
    <w:rsid w:val="00FD61CB"/>
    <w:rsid w:val="00FD61E9"/>
    <w:rsid w:val="00FD623D"/>
    <w:rsid w:val="00FD62A7"/>
    <w:rsid w:val="00FD6745"/>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597"/>
    <w:rsid w:val="00FE5A64"/>
    <w:rsid w:val="00FE5FC5"/>
    <w:rsid w:val="00FE6250"/>
    <w:rsid w:val="00FE6586"/>
    <w:rsid w:val="00FE65E3"/>
    <w:rsid w:val="00FE69B9"/>
    <w:rsid w:val="00FE7053"/>
    <w:rsid w:val="00FE7114"/>
    <w:rsid w:val="00FE7557"/>
    <w:rsid w:val="00FE7714"/>
    <w:rsid w:val="00FE7E1F"/>
    <w:rsid w:val="00FF014F"/>
    <w:rsid w:val="00FF0460"/>
    <w:rsid w:val="00FF12A9"/>
    <w:rsid w:val="00FF18E7"/>
    <w:rsid w:val="00FF21D7"/>
    <w:rsid w:val="00FF2AA0"/>
    <w:rsid w:val="00FF2C57"/>
    <w:rsid w:val="00FF45C6"/>
    <w:rsid w:val="00FF4611"/>
    <w:rsid w:val="00FF484A"/>
    <w:rsid w:val="00FF4DD0"/>
    <w:rsid w:val="00FF4F49"/>
    <w:rsid w:val="00FF56DE"/>
    <w:rsid w:val="00FF5749"/>
    <w:rsid w:val="00FF59D9"/>
    <w:rsid w:val="00FF5D20"/>
    <w:rsid w:val="00FF617E"/>
    <w:rsid w:val="00FF691B"/>
    <w:rsid w:val="00FF7313"/>
    <w:rsid w:val="00FF74A6"/>
    <w:rsid w:val="00FF75EF"/>
    <w:rsid w:val="00FF7617"/>
    <w:rsid w:val="01094F6B"/>
    <w:rsid w:val="01097214"/>
    <w:rsid w:val="010C02AD"/>
    <w:rsid w:val="010C304D"/>
    <w:rsid w:val="011022FA"/>
    <w:rsid w:val="01166A7B"/>
    <w:rsid w:val="011B49AE"/>
    <w:rsid w:val="012A22B4"/>
    <w:rsid w:val="012A6043"/>
    <w:rsid w:val="012D74B2"/>
    <w:rsid w:val="013077DA"/>
    <w:rsid w:val="01330F9F"/>
    <w:rsid w:val="013D727E"/>
    <w:rsid w:val="013E7F85"/>
    <w:rsid w:val="01425654"/>
    <w:rsid w:val="01520CB9"/>
    <w:rsid w:val="01566109"/>
    <w:rsid w:val="0159405C"/>
    <w:rsid w:val="01606462"/>
    <w:rsid w:val="01671C7E"/>
    <w:rsid w:val="01675343"/>
    <w:rsid w:val="017162F4"/>
    <w:rsid w:val="017345D1"/>
    <w:rsid w:val="01845121"/>
    <w:rsid w:val="01886CC1"/>
    <w:rsid w:val="019006D6"/>
    <w:rsid w:val="01944846"/>
    <w:rsid w:val="01A26476"/>
    <w:rsid w:val="01A828FA"/>
    <w:rsid w:val="01A87F9C"/>
    <w:rsid w:val="01AA358F"/>
    <w:rsid w:val="01AA7F44"/>
    <w:rsid w:val="01AE2D3E"/>
    <w:rsid w:val="01B42930"/>
    <w:rsid w:val="01B600D3"/>
    <w:rsid w:val="01B74261"/>
    <w:rsid w:val="01BB3FF9"/>
    <w:rsid w:val="01BE522A"/>
    <w:rsid w:val="01C6291E"/>
    <w:rsid w:val="01C95021"/>
    <w:rsid w:val="01CF1353"/>
    <w:rsid w:val="01CF4463"/>
    <w:rsid w:val="01D05979"/>
    <w:rsid w:val="01D3032D"/>
    <w:rsid w:val="01D45D8F"/>
    <w:rsid w:val="01E17B57"/>
    <w:rsid w:val="01E40429"/>
    <w:rsid w:val="01E75EFF"/>
    <w:rsid w:val="01ED0EB7"/>
    <w:rsid w:val="01F53D45"/>
    <w:rsid w:val="01F739C5"/>
    <w:rsid w:val="01FA61FF"/>
    <w:rsid w:val="02001EE9"/>
    <w:rsid w:val="02042508"/>
    <w:rsid w:val="020769A3"/>
    <w:rsid w:val="020918A4"/>
    <w:rsid w:val="02197E3F"/>
    <w:rsid w:val="02222E2E"/>
    <w:rsid w:val="02341DD4"/>
    <w:rsid w:val="0244478E"/>
    <w:rsid w:val="0248146B"/>
    <w:rsid w:val="02490177"/>
    <w:rsid w:val="024E3F3E"/>
    <w:rsid w:val="02535BBA"/>
    <w:rsid w:val="025659EF"/>
    <w:rsid w:val="025D03AC"/>
    <w:rsid w:val="025E5ED7"/>
    <w:rsid w:val="026A314F"/>
    <w:rsid w:val="027465DD"/>
    <w:rsid w:val="02786EB0"/>
    <w:rsid w:val="027D228E"/>
    <w:rsid w:val="02805291"/>
    <w:rsid w:val="029255AD"/>
    <w:rsid w:val="029577A7"/>
    <w:rsid w:val="029C41E6"/>
    <w:rsid w:val="029C5C3E"/>
    <w:rsid w:val="02A12E6D"/>
    <w:rsid w:val="02A53505"/>
    <w:rsid w:val="02A567A3"/>
    <w:rsid w:val="02A83092"/>
    <w:rsid w:val="02AF016B"/>
    <w:rsid w:val="02C738DC"/>
    <w:rsid w:val="02C912BF"/>
    <w:rsid w:val="02DB039A"/>
    <w:rsid w:val="02E13DEC"/>
    <w:rsid w:val="02EB6170"/>
    <w:rsid w:val="02EC2F6F"/>
    <w:rsid w:val="02EF1197"/>
    <w:rsid w:val="030238DD"/>
    <w:rsid w:val="03030DB9"/>
    <w:rsid w:val="030D7087"/>
    <w:rsid w:val="030F4492"/>
    <w:rsid w:val="031118FA"/>
    <w:rsid w:val="0312188D"/>
    <w:rsid w:val="031C584D"/>
    <w:rsid w:val="031D03EA"/>
    <w:rsid w:val="03202572"/>
    <w:rsid w:val="0334238D"/>
    <w:rsid w:val="033867E7"/>
    <w:rsid w:val="033D472E"/>
    <w:rsid w:val="034141B2"/>
    <w:rsid w:val="03436B99"/>
    <w:rsid w:val="03457B2E"/>
    <w:rsid w:val="03560907"/>
    <w:rsid w:val="03566A34"/>
    <w:rsid w:val="035E2700"/>
    <w:rsid w:val="036B4BAC"/>
    <w:rsid w:val="03714801"/>
    <w:rsid w:val="03730505"/>
    <w:rsid w:val="03730BCA"/>
    <w:rsid w:val="03761467"/>
    <w:rsid w:val="0383406D"/>
    <w:rsid w:val="03883F08"/>
    <w:rsid w:val="03903AE7"/>
    <w:rsid w:val="039356AE"/>
    <w:rsid w:val="0396705B"/>
    <w:rsid w:val="039C1DDE"/>
    <w:rsid w:val="03A33BFC"/>
    <w:rsid w:val="03AC63A8"/>
    <w:rsid w:val="03AD4D2D"/>
    <w:rsid w:val="03B1754D"/>
    <w:rsid w:val="03B67039"/>
    <w:rsid w:val="03B84CB1"/>
    <w:rsid w:val="03BC773D"/>
    <w:rsid w:val="03C67682"/>
    <w:rsid w:val="03CC2917"/>
    <w:rsid w:val="03DE7622"/>
    <w:rsid w:val="03E6359A"/>
    <w:rsid w:val="03F3400A"/>
    <w:rsid w:val="03F91470"/>
    <w:rsid w:val="03F96D61"/>
    <w:rsid w:val="040B1B4F"/>
    <w:rsid w:val="040B300F"/>
    <w:rsid w:val="040C6D68"/>
    <w:rsid w:val="04185412"/>
    <w:rsid w:val="041B1D5B"/>
    <w:rsid w:val="0425763A"/>
    <w:rsid w:val="042966B5"/>
    <w:rsid w:val="043F7DDC"/>
    <w:rsid w:val="044015F9"/>
    <w:rsid w:val="0440694C"/>
    <w:rsid w:val="044313C1"/>
    <w:rsid w:val="044430FD"/>
    <w:rsid w:val="044A22EA"/>
    <w:rsid w:val="044C4D52"/>
    <w:rsid w:val="0458486C"/>
    <w:rsid w:val="045C2BE8"/>
    <w:rsid w:val="04781E9D"/>
    <w:rsid w:val="04784FEB"/>
    <w:rsid w:val="048658F2"/>
    <w:rsid w:val="04893637"/>
    <w:rsid w:val="048B5F9A"/>
    <w:rsid w:val="048D4E81"/>
    <w:rsid w:val="04937E91"/>
    <w:rsid w:val="049E0793"/>
    <w:rsid w:val="049E3080"/>
    <w:rsid w:val="049F4BB7"/>
    <w:rsid w:val="049F78A3"/>
    <w:rsid w:val="04A1473A"/>
    <w:rsid w:val="04A60942"/>
    <w:rsid w:val="04B717D7"/>
    <w:rsid w:val="04BE691E"/>
    <w:rsid w:val="04C3347A"/>
    <w:rsid w:val="04C35B5E"/>
    <w:rsid w:val="04C65E4D"/>
    <w:rsid w:val="04CA2FC0"/>
    <w:rsid w:val="04D36646"/>
    <w:rsid w:val="04D8418A"/>
    <w:rsid w:val="04E007DE"/>
    <w:rsid w:val="04E90616"/>
    <w:rsid w:val="04EA176B"/>
    <w:rsid w:val="04EB3965"/>
    <w:rsid w:val="04ED20CC"/>
    <w:rsid w:val="04F32162"/>
    <w:rsid w:val="05030ABF"/>
    <w:rsid w:val="05041BCD"/>
    <w:rsid w:val="050F0568"/>
    <w:rsid w:val="050F5797"/>
    <w:rsid w:val="05125799"/>
    <w:rsid w:val="052823F6"/>
    <w:rsid w:val="052C0C98"/>
    <w:rsid w:val="053E11D5"/>
    <w:rsid w:val="053E6856"/>
    <w:rsid w:val="05430279"/>
    <w:rsid w:val="054519BE"/>
    <w:rsid w:val="05453330"/>
    <w:rsid w:val="05534083"/>
    <w:rsid w:val="055A1E59"/>
    <w:rsid w:val="055E222C"/>
    <w:rsid w:val="055F62E0"/>
    <w:rsid w:val="05652DD5"/>
    <w:rsid w:val="05681F38"/>
    <w:rsid w:val="056B3EA4"/>
    <w:rsid w:val="056B732C"/>
    <w:rsid w:val="056D533E"/>
    <w:rsid w:val="05721697"/>
    <w:rsid w:val="05733DCF"/>
    <w:rsid w:val="05773A10"/>
    <w:rsid w:val="057867A8"/>
    <w:rsid w:val="057D1CBC"/>
    <w:rsid w:val="058217D1"/>
    <w:rsid w:val="05914EEC"/>
    <w:rsid w:val="059429A6"/>
    <w:rsid w:val="05957364"/>
    <w:rsid w:val="059954FB"/>
    <w:rsid w:val="059A2996"/>
    <w:rsid w:val="059B2D30"/>
    <w:rsid w:val="059E30CA"/>
    <w:rsid w:val="05A03D36"/>
    <w:rsid w:val="05A80068"/>
    <w:rsid w:val="05AD5D66"/>
    <w:rsid w:val="05AD71D9"/>
    <w:rsid w:val="05B02131"/>
    <w:rsid w:val="05B138E3"/>
    <w:rsid w:val="05B559C4"/>
    <w:rsid w:val="05B658CC"/>
    <w:rsid w:val="05B873F2"/>
    <w:rsid w:val="05D10087"/>
    <w:rsid w:val="05DE5EFB"/>
    <w:rsid w:val="05EA7A51"/>
    <w:rsid w:val="05F21E70"/>
    <w:rsid w:val="05FA36AA"/>
    <w:rsid w:val="05FD2C48"/>
    <w:rsid w:val="060823A2"/>
    <w:rsid w:val="06122666"/>
    <w:rsid w:val="061D1373"/>
    <w:rsid w:val="061F301F"/>
    <w:rsid w:val="06265D75"/>
    <w:rsid w:val="06285117"/>
    <w:rsid w:val="06453C5D"/>
    <w:rsid w:val="065502AC"/>
    <w:rsid w:val="065B638E"/>
    <w:rsid w:val="06667156"/>
    <w:rsid w:val="066C252B"/>
    <w:rsid w:val="067327D3"/>
    <w:rsid w:val="068570B5"/>
    <w:rsid w:val="068737E5"/>
    <w:rsid w:val="068B4749"/>
    <w:rsid w:val="068E527B"/>
    <w:rsid w:val="0690648F"/>
    <w:rsid w:val="06991DD4"/>
    <w:rsid w:val="069C0BBD"/>
    <w:rsid w:val="06A021D8"/>
    <w:rsid w:val="06A93A25"/>
    <w:rsid w:val="06B90645"/>
    <w:rsid w:val="06C74C92"/>
    <w:rsid w:val="06CB5CBE"/>
    <w:rsid w:val="06CF30A0"/>
    <w:rsid w:val="06E07F69"/>
    <w:rsid w:val="06E7542C"/>
    <w:rsid w:val="06E93757"/>
    <w:rsid w:val="06F67B48"/>
    <w:rsid w:val="06FE689C"/>
    <w:rsid w:val="07082E19"/>
    <w:rsid w:val="070A6BB8"/>
    <w:rsid w:val="07164350"/>
    <w:rsid w:val="071A2496"/>
    <w:rsid w:val="0722013F"/>
    <w:rsid w:val="07231DE3"/>
    <w:rsid w:val="072726DF"/>
    <w:rsid w:val="07276D6D"/>
    <w:rsid w:val="0729554C"/>
    <w:rsid w:val="073850CD"/>
    <w:rsid w:val="073E33BB"/>
    <w:rsid w:val="0749527B"/>
    <w:rsid w:val="074A5272"/>
    <w:rsid w:val="075010EB"/>
    <w:rsid w:val="07501AC2"/>
    <w:rsid w:val="07573197"/>
    <w:rsid w:val="076A5F83"/>
    <w:rsid w:val="077053FC"/>
    <w:rsid w:val="07705EC0"/>
    <w:rsid w:val="0771476B"/>
    <w:rsid w:val="077B2944"/>
    <w:rsid w:val="0781763F"/>
    <w:rsid w:val="0786377E"/>
    <w:rsid w:val="078B5DFD"/>
    <w:rsid w:val="078D57E9"/>
    <w:rsid w:val="0794649A"/>
    <w:rsid w:val="0798517B"/>
    <w:rsid w:val="07AB2ACB"/>
    <w:rsid w:val="07B61B2E"/>
    <w:rsid w:val="07BB4C81"/>
    <w:rsid w:val="07C52E67"/>
    <w:rsid w:val="07C62EDC"/>
    <w:rsid w:val="07C95BE2"/>
    <w:rsid w:val="07D910A3"/>
    <w:rsid w:val="07DE0B0D"/>
    <w:rsid w:val="07E301FD"/>
    <w:rsid w:val="07E50E62"/>
    <w:rsid w:val="07E77707"/>
    <w:rsid w:val="07ED76E3"/>
    <w:rsid w:val="07F1286B"/>
    <w:rsid w:val="08007A99"/>
    <w:rsid w:val="08014D6F"/>
    <w:rsid w:val="080772AA"/>
    <w:rsid w:val="08283A2D"/>
    <w:rsid w:val="08331281"/>
    <w:rsid w:val="08394FCB"/>
    <w:rsid w:val="08431278"/>
    <w:rsid w:val="084823A2"/>
    <w:rsid w:val="084F15E2"/>
    <w:rsid w:val="085218B4"/>
    <w:rsid w:val="08657063"/>
    <w:rsid w:val="086A293A"/>
    <w:rsid w:val="086C69D9"/>
    <w:rsid w:val="08781520"/>
    <w:rsid w:val="087E723C"/>
    <w:rsid w:val="087F5ABE"/>
    <w:rsid w:val="08814D2F"/>
    <w:rsid w:val="0885102D"/>
    <w:rsid w:val="08856EC2"/>
    <w:rsid w:val="088E1EFF"/>
    <w:rsid w:val="08957ADC"/>
    <w:rsid w:val="08984EC6"/>
    <w:rsid w:val="089A0758"/>
    <w:rsid w:val="08A704F8"/>
    <w:rsid w:val="08A93059"/>
    <w:rsid w:val="08AE06E6"/>
    <w:rsid w:val="08C061EE"/>
    <w:rsid w:val="08C21989"/>
    <w:rsid w:val="08C90FD1"/>
    <w:rsid w:val="08CC5843"/>
    <w:rsid w:val="08D30889"/>
    <w:rsid w:val="08D32417"/>
    <w:rsid w:val="08D34664"/>
    <w:rsid w:val="08DA0B53"/>
    <w:rsid w:val="08E74EA4"/>
    <w:rsid w:val="08E842F0"/>
    <w:rsid w:val="08E97AAB"/>
    <w:rsid w:val="08F040A0"/>
    <w:rsid w:val="08F058B8"/>
    <w:rsid w:val="08F24251"/>
    <w:rsid w:val="090F3050"/>
    <w:rsid w:val="091203E9"/>
    <w:rsid w:val="091D2FDE"/>
    <w:rsid w:val="091E5667"/>
    <w:rsid w:val="092C6359"/>
    <w:rsid w:val="092D144C"/>
    <w:rsid w:val="09376439"/>
    <w:rsid w:val="094017AB"/>
    <w:rsid w:val="094461D6"/>
    <w:rsid w:val="094503D0"/>
    <w:rsid w:val="09455442"/>
    <w:rsid w:val="095637D7"/>
    <w:rsid w:val="09570E8A"/>
    <w:rsid w:val="09593251"/>
    <w:rsid w:val="096A4544"/>
    <w:rsid w:val="096D6E4B"/>
    <w:rsid w:val="09711C50"/>
    <w:rsid w:val="0972686D"/>
    <w:rsid w:val="09755364"/>
    <w:rsid w:val="097B373F"/>
    <w:rsid w:val="097B4F38"/>
    <w:rsid w:val="097C1DD0"/>
    <w:rsid w:val="097E2E9E"/>
    <w:rsid w:val="097E3D80"/>
    <w:rsid w:val="098E62FF"/>
    <w:rsid w:val="0990418D"/>
    <w:rsid w:val="09911005"/>
    <w:rsid w:val="09924C7A"/>
    <w:rsid w:val="099A1F46"/>
    <w:rsid w:val="099E192E"/>
    <w:rsid w:val="09A43D74"/>
    <w:rsid w:val="09A60503"/>
    <w:rsid w:val="09A83F18"/>
    <w:rsid w:val="09A85C16"/>
    <w:rsid w:val="09B1409C"/>
    <w:rsid w:val="09BE0D55"/>
    <w:rsid w:val="09BF7254"/>
    <w:rsid w:val="09C05A39"/>
    <w:rsid w:val="09C07B0E"/>
    <w:rsid w:val="09CB17A4"/>
    <w:rsid w:val="09CD6A68"/>
    <w:rsid w:val="09D3459B"/>
    <w:rsid w:val="09DB0ABF"/>
    <w:rsid w:val="09DB3CA3"/>
    <w:rsid w:val="09DE6166"/>
    <w:rsid w:val="09DF095B"/>
    <w:rsid w:val="09E80666"/>
    <w:rsid w:val="09EF6B50"/>
    <w:rsid w:val="09F26640"/>
    <w:rsid w:val="09FF2B19"/>
    <w:rsid w:val="0A0F525E"/>
    <w:rsid w:val="0A1723F8"/>
    <w:rsid w:val="0A1735C9"/>
    <w:rsid w:val="0A1E0517"/>
    <w:rsid w:val="0A223BA6"/>
    <w:rsid w:val="0A343E9B"/>
    <w:rsid w:val="0A436F74"/>
    <w:rsid w:val="0A4875DF"/>
    <w:rsid w:val="0A525DEA"/>
    <w:rsid w:val="0A704E89"/>
    <w:rsid w:val="0A78597C"/>
    <w:rsid w:val="0A790465"/>
    <w:rsid w:val="0A7B7F67"/>
    <w:rsid w:val="0A7F0296"/>
    <w:rsid w:val="0A8134AF"/>
    <w:rsid w:val="0A853FE0"/>
    <w:rsid w:val="0A8E68F1"/>
    <w:rsid w:val="0AA25BB3"/>
    <w:rsid w:val="0AA26BD1"/>
    <w:rsid w:val="0AA376E8"/>
    <w:rsid w:val="0AA67C40"/>
    <w:rsid w:val="0AA732CA"/>
    <w:rsid w:val="0AA909DE"/>
    <w:rsid w:val="0AB06555"/>
    <w:rsid w:val="0AB162FE"/>
    <w:rsid w:val="0AB31FF1"/>
    <w:rsid w:val="0AB363B9"/>
    <w:rsid w:val="0ABB1BD6"/>
    <w:rsid w:val="0AC5121A"/>
    <w:rsid w:val="0AD43F20"/>
    <w:rsid w:val="0ADB6708"/>
    <w:rsid w:val="0ADC7E4E"/>
    <w:rsid w:val="0ADF09A7"/>
    <w:rsid w:val="0AE4222A"/>
    <w:rsid w:val="0AE548E5"/>
    <w:rsid w:val="0AE77E21"/>
    <w:rsid w:val="0AF815E4"/>
    <w:rsid w:val="0AF9199A"/>
    <w:rsid w:val="0AFE4CEF"/>
    <w:rsid w:val="0B072CA1"/>
    <w:rsid w:val="0B0C1346"/>
    <w:rsid w:val="0B10623D"/>
    <w:rsid w:val="0B1BC065"/>
    <w:rsid w:val="0B232A1E"/>
    <w:rsid w:val="0B28315E"/>
    <w:rsid w:val="0B2C2993"/>
    <w:rsid w:val="0B41274C"/>
    <w:rsid w:val="0B440576"/>
    <w:rsid w:val="0B441D5E"/>
    <w:rsid w:val="0B463A6F"/>
    <w:rsid w:val="0B464F6C"/>
    <w:rsid w:val="0B4A4FF1"/>
    <w:rsid w:val="0B4B43BD"/>
    <w:rsid w:val="0B5063E6"/>
    <w:rsid w:val="0B587E5B"/>
    <w:rsid w:val="0B6138FA"/>
    <w:rsid w:val="0B615D17"/>
    <w:rsid w:val="0B616229"/>
    <w:rsid w:val="0B6D55C7"/>
    <w:rsid w:val="0B773C04"/>
    <w:rsid w:val="0B7905C6"/>
    <w:rsid w:val="0B7E19C1"/>
    <w:rsid w:val="0B823EA4"/>
    <w:rsid w:val="0B87485E"/>
    <w:rsid w:val="0B887349"/>
    <w:rsid w:val="0B8A5A45"/>
    <w:rsid w:val="0B8C5925"/>
    <w:rsid w:val="0B8E7D5A"/>
    <w:rsid w:val="0B99353E"/>
    <w:rsid w:val="0BA118E7"/>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435212"/>
    <w:rsid w:val="0C447463"/>
    <w:rsid w:val="0C52588E"/>
    <w:rsid w:val="0C6E37C4"/>
    <w:rsid w:val="0C6F0C04"/>
    <w:rsid w:val="0C776BA9"/>
    <w:rsid w:val="0C851CC8"/>
    <w:rsid w:val="0C8A0CF8"/>
    <w:rsid w:val="0C8A5CAB"/>
    <w:rsid w:val="0C8F4EFC"/>
    <w:rsid w:val="0C932D4F"/>
    <w:rsid w:val="0C992B54"/>
    <w:rsid w:val="0C9F4828"/>
    <w:rsid w:val="0CA24C66"/>
    <w:rsid w:val="0CA304AB"/>
    <w:rsid w:val="0CA376A2"/>
    <w:rsid w:val="0CA61D97"/>
    <w:rsid w:val="0CAA4DF8"/>
    <w:rsid w:val="0CAB3E3F"/>
    <w:rsid w:val="0CB16252"/>
    <w:rsid w:val="0CB63060"/>
    <w:rsid w:val="0CBD0E1D"/>
    <w:rsid w:val="0CBE0749"/>
    <w:rsid w:val="0CC42E4A"/>
    <w:rsid w:val="0CC816CB"/>
    <w:rsid w:val="0CCD71AA"/>
    <w:rsid w:val="0CD72B10"/>
    <w:rsid w:val="0CD77A25"/>
    <w:rsid w:val="0CDC7622"/>
    <w:rsid w:val="0CE26125"/>
    <w:rsid w:val="0CE9383E"/>
    <w:rsid w:val="0CEF7946"/>
    <w:rsid w:val="0CF456AD"/>
    <w:rsid w:val="0CF550D2"/>
    <w:rsid w:val="0CF6334E"/>
    <w:rsid w:val="0CF90255"/>
    <w:rsid w:val="0CFC0507"/>
    <w:rsid w:val="0D0C764D"/>
    <w:rsid w:val="0D0E71CE"/>
    <w:rsid w:val="0D17046C"/>
    <w:rsid w:val="0D1D431B"/>
    <w:rsid w:val="0D2C08E4"/>
    <w:rsid w:val="0D327A8D"/>
    <w:rsid w:val="0D3A71DD"/>
    <w:rsid w:val="0D3C4461"/>
    <w:rsid w:val="0D3E6EC0"/>
    <w:rsid w:val="0D474AF6"/>
    <w:rsid w:val="0D4D0678"/>
    <w:rsid w:val="0D5A4826"/>
    <w:rsid w:val="0D5E4FB1"/>
    <w:rsid w:val="0D656A38"/>
    <w:rsid w:val="0D6739C9"/>
    <w:rsid w:val="0D6A2479"/>
    <w:rsid w:val="0D70485E"/>
    <w:rsid w:val="0D704AD0"/>
    <w:rsid w:val="0D7542B6"/>
    <w:rsid w:val="0D7D74A8"/>
    <w:rsid w:val="0D7E164E"/>
    <w:rsid w:val="0D8007A6"/>
    <w:rsid w:val="0D835496"/>
    <w:rsid w:val="0D8942C1"/>
    <w:rsid w:val="0D8C5BC1"/>
    <w:rsid w:val="0D934BD1"/>
    <w:rsid w:val="0DAA3C4C"/>
    <w:rsid w:val="0DAB4BDC"/>
    <w:rsid w:val="0DB96075"/>
    <w:rsid w:val="0DBE79C0"/>
    <w:rsid w:val="0DC27020"/>
    <w:rsid w:val="0DCB2FF5"/>
    <w:rsid w:val="0DCC16DC"/>
    <w:rsid w:val="0DDC06A3"/>
    <w:rsid w:val="0DE02C0D"/>
    <w:rsid w:val="0DE059F8"/>
    <w:rsid w:val="0DE53A4D"/>
    <w:rsid w:val="0DEA5035"/>
    <w:rsid w:val="0DEC0D3F"/>
    <w:rsid w:val="0DEF2639"/>
    <w:rsid w:val="0DFE018B"/>
    <w:rsid w:val="0DFF7B82"/>
    <w:rsid w:val="0E067081"/>
    <w:rsid w:val="0E080156"/>
    <w:rsid w:val="0E082ED7"/>
    <w:rsid w:val="0E086335"/>
    <w:rsid w:val="0E0E0F2B"/>
    <w:rsid w:val="0E120762"/>
    <w:rsid w:val="0E266B2C"/>
    <w:rsid w:val="0E311599"/>
    <w:rsid w:val="0E341657"/>
    <w:rsid w:val="0E357BC2"/>
    <w:rsid w:val="0E3E0E17"/>
    <w:rsid w:val="0E4022FD"/>
    <w:rsid w:val="0E407A3D"/>
    <w:rsid w:val="0E4A523D"/>
    <w:rsid w:val="0E52144F"/>
    <w:rsid w:val="0E545249"/>
    <w:rsid w:val="0E5F026C"/>
    <w:rsid w:val="0E693CE9"/>
    <w:rsid w:val="0E6F17AA"/>
    <w:rsid w:val="0E844E39"/>
    <w:rsid w:val="0E8642D2"/>
    <w:rsid w:val="0E8A1065"/>
    <w:rsid w:val="0E986EF1"/>
    <w:rsid w:val="0E9A49C5"/>
    <w:rsid w:val="0E9C7918"/>
    <w:rsid w:val="0E9E5611"/>
    <w:rsid w:val="0EA76CC3"/>
    <w:rsid w:val="0EB926A0"/>
    <w:rsid w:val="0EBC0589"/>
    <w:rsid w:val="0ECB2DB5"/>
    <w:rsid w:val="0ED10464"/>
    <w:rsid w:val="0ED83366"/>
    <w:rsid w:val="0EE03748"/>
    <w:rsid w:val="0EE53066"/>
    <w:rsid w:val="0EE628AF"/>
    <w:rsid w:val="0EE96356"/>
    <w:rsid w:val="0EF20E8B"/>
    <w:rsid w:val="0EF749D7"/>
    <w:rsid w:val="0EF92878"/>
    <w:rsid w:val="0F006F8E"/>
    <w:rsid w:val="0F066D93"/>
    <w:rsid w:val="0F101509"/>
    <w:rsid w:val="0F2314CB"/>
    <w:rsid w:val="0F294BB1"/>
    <w:rsid w:val="0F305A17"/>
    <w:rsid w:val="0F33633D"/>
    <w:rsid w:val="0F354D7B"/>
    <w:rsid w:val="0F355602"/>
    <w:rsid w:val="0F433306"/>
    <w:rsid w:val="0F445BFA"/>
    <w:rsid w:val="0F4A6323"/>
    <w:rsid w:val="0F4B3316"/>
    <w:rsid w:val="0F5174C9"/>
    <w:rsid w:val="0F5750CE"/>
    <w:rsid w:val="0F5E67C6"/>
    <w:rsid w:val="0F6335C0"/>
    <w:rsid w:val="0F637DD4"/>
    <w:rsid w:val="0F6C2FE6"/>
    <w:rsid w:val="0F6F3ECF"/>
    <w:rsid w:val="0F720874"/>
    <w:rsid w:val="0F914696"/>
    <w:rsid w:val="0F956BCE"/>
    <w:rsid w:val="0F9F78FE"/>
    <w:rsid w:val="0FA10B67"/>
    <w:rsid w:val="0FA32657"/>
    <w:rsid w:val="0FA64ABB"/>
    <w:rsid w:val="0FA94620"/>
    <w:rsid w:val="0FAA4D57"/>
    <w:rsid w:val="0FB008B7"/>
    <w:rsid w:val="0FB131EA"/>
    <w:rsid w:val="0FC56C4D"/>
    <w:rsid w:val="0FD570DF"/>
    <w:rsid w:val="0FD80D1C"/>
    <w:rsid w:val="0FE14959"/>
    <w:rsid w:val="0FE97E7D"/>
    <w:rsid w:val="0FEB0CA6"/>
    <w:rsid w:val="0FF2703A"/>
    <w:rsid w:val="0FF36A43"/>
    <w:rsid w:val="0FF65952"/>
    <w:rsid w:val="10053BDD"/>
    <w:rsid w:val="101B23FC"/>
    <w:rsid w:val="1020598D"/>
    <w:rsid w:val="102A684A"/>
    <w:rsid w:val="10393999"/>
    <w:rsid w:val="103C55AE"/>
    <w:rsid w:val="10417A7A"/>
    <w:rsid w:val="10473F3C"/>
    <w:rsid w:val="10527BC5"/>
    <w:rsid w:val="10594F9D"/>
    <w:rsid w:val="10595AB6"/>
    <w:rsid w:val="10651777"/>
    <w:rsid w:val="10765DAF"/>
    <w:rsid w:val="107707F1"/>
    <w:rsid w:val="10780687"/>
    <w:rsid w:val="107947BF"/>
    <w:rsid w:val="108A3573"/>
    <w:rsid w:val="109013B9"/>
    <w:rsid w:val="109164F0"/>
    <w:rsid w:val="10942B2A"/>
    <w:rsid w:val="10966F20"/>
    <w:rsid w:val="109707B3"/>
    <w:rsid w:val="109844F9"/>
    <w:rsid w:val="10993920"/>
    <w:rsid w:val="109B59F2"/>
    <w:rsid w:val="10A229B8"/>
    <w:rsid w:val="10A36092"/>
    <w:rsid w:val="10AC5B6B"/>
    <w:rsid w:val="10B752B1"/>
    <w:rsid w:val="10C000CA"/>
    <w:rsid w:val="10C333FD"/>
    <w:rsid w:val="10C82C87"/>
    <w:rsid w:val="10D24B8E"/>
    <w:rsid w:val="10DE73F7"/>
    <w:rsid w:val="10EB3AB1"/>
    <w:rsid w:val="10EF333E"/>
    <w:rsid w:val="10F92986"/>
    <w:rsid w:val="110711E5"/>
    <w:rsid w:val="11137804"/>
    <w:rsid w:val="111502A9"/>
    <w:rsid w:val="11202145"/>
    <w:rsid w:val="1122419E"/>
    <w:rsid w:val="112B1EA1"/>
    <w:rsid w:val="112B2658"/>
    <w:rsid w:val="112F2720"/>
    <w:rsid w:val="11416E1C"/>
    <w:rsid w:val="1143226B"/>
    <w:rsid w:val="116368E9"/>
    <w:rsid w:val="116B79CA"/>
    <w:rsid w:val="116F4914"/>
    <w:rsid w:val="11747242"/>
    <w:rsid w:val="117B5857"/>
    <w:rsid w:val="117D1F74"/>
    <w:rsid w:val="11980BE4"/>
    <w:rsid w:val="11AB600B"/>
    <w:rsid w:val="11AB7914"/>
    <w:rsid w:val="11AC05F3"/>
    <w:rsid w:val="11AF1E79"/>
    <w:rsid w:val="11B730CF"/>
    <w:rsid w:val="11BB468C"/>
    <w:rsid w:val="11C46336"/>
    <w:rsid w:val="11C9406F"/>
    <w:rsid w:val="11CC1BFF"/>
    <w:rsid w:val="11CD4543"/>
    <w:rsid w:val="11CF5C48"/>
    <w:rsid w:val="11D42758"/>
    <w:rsid w:val="11DE1CF4"/>
    <w:rsid w:val="11DE4544"/>
    <w:rsid w:val="11E03B88"/>
    <w:rsid w:val="11E74B6B"/>
    <w:rsid w:val="11E96F8A"/>
    <w:rsid w:val="11EF0B42"/>
    <w:rsid w:val="11F745ED"/>
    <w:rsid w:val="11F77305"/>
    <w:rsid w:val="11FD4C0A"/>
    <w:rsid w:val="120375E2"/>
    <w:rsid w:val="12086124"/>
    <w:rsid w:val="120B5E3B"/>
    <w:rsid w:val="120C5251"/>
    <w:rsid w:val="120D5EF3"/>
    <w:rsid w:val="12105979"/>
    <w:rsid w:val="12106A91"/>
    <w:rsid w:val="12227FBD"/>
    <w:rsid w:val="122F7EFE"/>
    <w:rsid w:val="123367EB"/>
    <w:rsid w:val="123D3153"/>
    <w:rsid w:val="12400380"/>
    <w:rsid w:val="124C5A8A"/>
    <w:rsid w:val="124D2E0A"/>
    <w:rsid w:val="1250563F"/>
    <w:rsid w:val="12633A32"/>
    <w:rsid w:val="12704F06"/>
    <w:rsid w:val="12712F56"/>
    <w:rsid w:val="1277445A"/>
    <w:rsid w:val="127A3F36"/>
    <w:rsid w:val="12805CA2"/>
    <w:rsid w:val="12876262"/>
    <w:rsid w:val="128763E2"/>
    <w:rsid w:val="129210F7"/>
    <w:rsid w:val="129B2657"/>
    <w:rsid w:val="129F74F6"/>
    <w:rsid w:val="12A17BED"/>
    <w:rsid w:val="12A9252D"/>
    <w:rsid w:val="12A95F49"/>
    <w:rsid w:val="12B9593E"/>
    <w:rsid w:val="12BA5D0B"/>
    <w:rsid w:val="12BB1479"/>
    <w:rsid w:val="12C67755"/>
    <w:rsid w:val="12C86E00"/>
    <w:rsid w:val="12DB29E0"/>
    <w:rsid w:val="130452BB"/>
    <w:rsid w:val="130915E2"/>
    <w:rsid w:val="130C2CAE"/>
    <w:rsid w:val="130D2A1E"/>
    <w:rsid w:val="130E44AD"/>
    <w:rsid w:val="130F3D8B"/>
    <w:rsid w:val="1313175D"/>
    <w:rsid w:val="1313522A"/>
    <w:rsid w:val="131B42F0"/>
    <w:rsid w:val="13216E71"/>
    <w:rsid w:val="1322659C"/>
    <w:rsid w:val="132322A1"/>
    <w:rsid w:val="13247D2B"/>
    <w:rsid w:val="1326025E"/>
    <w:rsid w:val="132E46E9"/>
    <w:rsid w:val="132F6E03"/>
    <w:rsid w:val="13313E0F"/>
    <w:rsid w:val="133140C9"/>
    <w:rsid w:val="133A5F7E"/>
    <w:rsid w:val="133C020C"/>
    <w:rsid w:val="13444FC6"/>
    <w:rsid w:val="134E017C"/>
    <w:rsid w:val="135148E1"/>
    <w:rsid w:val="13526793"/>
    <w:rsid w:val="135B3F3B"/>
    <w:rsid w:val="135B648A"/>
    <w:rsid w:val="135C37D3"/>
    <w:rsid w:val="135D4E76"/>
    <w:rsid w:val="13606C1B"/>
    <w:rsid w:val="13613156"/>
    <w:rsid w:val="13644A0F"/>
    <w:rsid w:val="136C71E4"/>
    <w:rsid w:val="13865C79"/>
    <w:rsid w:val="13876926"/>
    <w:rsid w:val="139F5230"/>
    <w:rsid w:val="13B247B7"/>
    <w:rsid w:val="13B24D6A"/>
    <w:rsid w:val="13CC2ACE"/>
    <w:rsid w:val="13CF19E6"/>
    <w:rsid w:val="13CF3CA1"/>
    <w:rsid w:val="13FE4AD9"/>
    <w:rsid w:val="141068B6"/>
    <w:rsid w:val="142067DF"/>
    <w:rsid w:val="142E01A9"/>
    <w:rsid w:val="144E0AD6"/>
    <w:rsid w:val="14593717"/>
    <w:rsid w:val="14593F7C"/>
    <w:rsid w:val="145E0B41"/>
    <w:rsid w:val="1462506F"/>
    <w:rsid w:val="1467444A"/>
    <w:rsid w:val="14680E69"/>
    <w:rsid w:val="1470299C"/>
    <w:rsid w:val="147D4DA9"/>
    <w:rsid w:val="14816E7F"/>
    <w:rsid w:val="148A41B4"/>
    <w:rsid w:val="1495567E"/>
    <w:rsid w:val="149B735F"/>
    <w:rsid w:val="14A40998"/>
    <w:rsid w:val="14AC12D9"/>
    <w:rsid w:val="14B721E5"/>
    <w:rsid w:val="14B74E41"/>
    <w:rsid w:val="14C41CA8"/>
    <w:rsid w:val="14C7680D"/>
    <w:rsid w:val="14D7255D"/>
    <w:rsid w:val="14DA458A"/>
    <w:rsid w:val="14ED5700"/>
    <w:rsid w:val="14F16855"/>
    <w:rsid w:val="14F20D2E"/>
    <w:rsid w:val="14F76F3C"/>
    <w:rsid w:val="14F8088F"/>
    <w:rsid w:val="150400FA"/>
    <w:rsid w:val="1504209D"/>
    <w:rsid w:val="150A55FC"/>
    <w:rsid w:val="15171B29"/>
    <w:rsid w:val="15234F9A"/>
    <w:rsid w:val="152E32D5"/>
    <w:rsid w:val="152F68BA"/>
    <w:rsid w:val="1531606E"/>
    <w:rsid w:val="15347B12"/>
    <w:rsid w:val="15381308"/>
    <w:rsid w:val="1553008A"/>
    <w:rsid w:val="15537C0C"/>
    <w:rsid w:val="15591967"/>
    <w:rsid w:val="156822D2"/>
    <w:rsid w:val="15703E0D"/>
    <w:rsid w:val="1576218B"/>
    <w:rsid w:val="157B22E3"/>
    <w:rsid w:val="157F3A28"/>
    <w:rsid w:val="15817BDC"/>
    <w:rsid w:val="15832881"/>
    <w:rsid w:val="1585101A"/>
    <w:rsid w:val="158924B9"/>
    <w:rsid w:val="158F5656"/>
    <w:rsid w:val="159265A5"/>
    <w:rsid w:val="159A6139"/>
    <w:rsid w:val="15A951CF"/>
    <w:rsid w:val="15AF21DE"/>
    <w:rsid w:val="15B47E2F"/>
    <w:rsid w:val="15BB2630"/>
    <w:rsid w:val="15CF3807"/>
    <w:rsid w:val="15D1223A"/>
    <w:rsid w:val="15D47181"/>
    <w:rsid w:val="15DB0B04"/>
    <w:rsid w:val="15DC64A9"/>
    <w:rsid w:val="15E82EDD"/>
    <w:rsid w:val="15EB05E8"/>
    <w:rsid w:val="15EB6ACD"/>
    <w:rsid w:val="15ED6A39"/>
    <w:rsid w:val="15F877BF"/>
    <w:rsid w:val="15FD5A39"/>
    <w:rsid w:val="161317BE"/>
    <w:rsid w:val="161343C3"/>
    <w:rsid w:val="161D48AC"/>
    <w:rsid w:val="16307021"/>
    <w:rsid w:val="163515D3"/>
    <w:rsid w:val="16385495"/>
    <w:rsid w:val="16387DE4"/>
    <w:rsid w:val="1648787B"/>
    <w:rsid w:val="164E475F"/>
    <w:rsid w:val="16510A03"/>
    <w:rsid w:val="165556AF"/>
    <w:rsid w:val="16663137"/>
    <w:rsid w:val="16684920"/>
    <w:rsid w:val="166A7001"/>
    <w:rsid w:val="166F5F36"/>
    <w:rsid w:val="16747AFF"/>
    <w:rsid w:val="16884C04"/>
    <w:rsid w:val="168C0F18"/>
    <w:rsid w:val="16964EC6"/>
    <w:rsid w:val="16AE2973"/>
    <w:rsid w:val="16B06878"/>
    <w:rsid w:val="16B94D05"/>
    <w:rsid w:val="16B9501B"/>
    <w:rsid w:val="16BA5360"/>
    <w:rsid w:val="16BE21A9"/>
    <w:rsid w:val="16C254BB"/>
    <w:rsid w:val="16CA6164"/>
    <w:rsid w:val="16D77599"/>
    <w:rsid w:val="16D96044"/>
    <w:rsid w:val="16E479BC"/>
    <w:rsid w:val="16E51F7C"/>
    <w:rsid w:val="16E87826"/>
    <w:rsid w:val="16EB6684"/>
    <w:rsid w:val="16F73B10"/>
    <w:rsid w:val="16FB5CB0"/>
    <w:rsid w:val="16FB7DD4"/>
    <w:rsid w:val="16FD5764"/>
    <w:rsid w:val="16FD5E9C"/>
    <w:rsid w:val="16FE3736"/>
    <w:rsid w:val="170A3ED8"/>
    <w:rsid w:val="170B19CF"/>
    <w:rsid w:val="171C7870"/>
    <w:rsid w:val="171D6C19"/>
    <w:rsid w:val="171E726B"/>
    <w:rsid w:val="171F05FA"/>
    <w:rsid w:val="17244770"/>
    <w:rsid w:val="17266E65"/>
    <w:rsid w:val="172D7D33"/>
    <w:rsid w:val="17383AE0"/>
    <w:rsid w:val="173B730B"/>
    <w:rsid w:val="174734DD"/>
    <w:rsid w:val="174C7DCD"/>
    <w:rsid w:val="174E00F3"/>
    <w:rsid w:val="17502C47"/>
    <w:rsid w:val="17541CD9"/>
    <w:rsid w:val="175436C0"/>
    <w:rsid w:val="177F7144"/>
    <w:rsid w:val="178865EF"/>
    <w:rsid w:val="178A5C60"/>
    <w:rsid w:val="179027DB"/>
    <w:rsid w:val="1792634A"/>
    <w:rsid w:val="1795119B"/>
    <w:rsid w:val="17963E1E"/>
    <w:rsid w:val="179E7CA5"/>
    <w:rsid w:val="179F12C9"/>
    <w:rsid w:val="17A74C5B"/>
    <w:rsid w:val="17AC74B1"/>
    <w:rsid w:val="17B277D2"/>
    <w:rsid w:val="17B578E0"/>
    <w:rsid w:val="17CE4AEB"/>
    <w:rsid w:val="17D17503"/>
    <w:rsid w:val="17EA1498"/>
    <w:rsid w:val="17EE79CE"/>
    <w:rsid w:val="17F0675F"/>
    <w:rsid w:val="17FA12B4"/>
    <w:rsid w:val="1804200F"/>
    <w:rsid w:val="180455FF"/>
    <w:rsid w:val="180B6F40"/>
    <w:rsid w:val="180C0C26"/>
    <w:rsid w:val="18162203"/>
    <w:rsid w:val="182D6221"/>
    <w:rsid w:val="184031E3"/>
    <w:rsid w:val="18416158"/>
    <w:rsid w:val="18491595"/>
    <w:rsid w:val="18742D1B"/>
    <w:rsid w:val="18780FC0"/>
    <w:rsid w:val="18787667"/>
    <w:rsid w:val="187D5229"/>
    <w:rsid w:val="1881164F"/>
    <w:rsid w:val="188C5C67"/>
    <w:rsid w:val="189474BB"/>
    <w:rsid w:val="18996ACE"/>
    <w:rsid w:val="18A12CB1"/>
    <w:rsid w:val="18A57061"/>
    <w:rsid w:val="18B417D8"/>
    <w:rsid w:val="18BF20C6"/>
    <w:rsid w:val="18BF7FF6"/>
    <w:rsid w:val="18C40B28"/>
    <w:rsid w:val="18C7744F"/>
    <w:rsid w:val="18CE2C28"/>
    <w:rsid w:val="18D16037"/>
    <w:rsid w:val="18D93154"/>
    <w:rsid w:val="18DA1D21"/>
    <w:rsid w:val="18DD560E"/>
    <w:rsid w:val="18DE7E69"/>
    <w:rsid w:val="18EE6793"/>
    <w:rsid w:val="18EF7F7C"/>
    <w:rsid w:val="18F51A12"/>
    <w:rsid w:val="190739D8"/>
    <w:rsid w:val="19122454"/>
    <w:rsid w:val="19141DC1"/>
    <w:rsid w:val="19144896"/>
    <w:rsid w:val="19155F1A"/>
    <w:rsid w:val="19160D3D"/>
    <w:rsid w:val="191B1D73"/>
    <w:rsid w:val="191B3584"/>
    <w:rsid w:val="192C5726"/>
    <w:rsid w:val="19370B94"/>
    <w:rsid w:val="194459CC"/>
    <w:rsid w:val="194A678A"/>
    <w:rsid w:val="19582851"/>
    <w:rsid w:val="195E457B"/>
    <w:rsid w:val="196830F5"/>
    <w:rsid w:val="19753EC7"/>
    <w:rsid w:val="19757C72"/>
    <w:rsid w:val="19772E1F"/>
    <w:rsid w:val="197C175F"/>
    <w:rsid w:val="19821ACB"/>
    <w:rsid w:val="198B188F"/>
    <w:rsid w:val="198B1F5C"/>
    <w:rsid w:val="1990334D"/>
    <w:rsid w:val="199D1FE8"/>
    <w:rsid w:val="19A377AE"/>
    <w:rsid w:val="19A839BB"/>
    <w:rsid w:val="19B61705"/>
    <w:rsid w:val="19B9744E"/>
    <w:rsid w:val="19BD2099"/>
    <w:rsid w:val="19C00E29"/>
    <w:rsid w:val="19C45F30"/>
    <w:rsid w:val="19C9185E"/>
    <w:rsid w:val="19CA784A"/>
    <w:rsid w:val="19D05E8D"/>
    <w:rsid w:val="19D10417"/>
    <w:rsid w:val="19D44F35"/>
    <w:rsid w:val="19E044AC"/>
    <w:rsid w:val="19E104B0"/>
    <w:rsid w:val="19F12B2D"/>
    <w:rsid w:val="1A044443"/>
    <w:rsid w:val="1A0658CB"/>
    <w:rsid w:val="1A07469B"/>
    <w:rsid w:val="1A147E0A"/>
    <w:rsid w:val="1A187ABA"/>
    <w:rsid w:val="1A197473"/>
    <w:rsid w:val="1A1B327C"/>
    <w:rsid w:val="1A1F3C02"/>
    <w:rsid w:val="1A2069A8"/>
    <w:rsid w:val="1A210FDF"/>
    <w:rsid w:val="1A28665E"/>
    <w:rsid w:val="1A321046"/>
    <w:rsid w:val="1A3635EF"/>
    <w:rsid w:val="1A3E3A1B"/>
    <w:rsid w:val="1A4C7888"/>
    <w:rsid w:val="1A4D000A"/>
    <w:rsid w:val="1A534F6E"/>
    <w:rsid w:val="1A5662ED"/>
    <w:rsid w:val="1A5856CD"/>
    <w:rsid w:val="1A594F09"/>
    <w:rsid w:val="1A5A5B62"/>
    <w:rsid w:val="1A5A69ED"/>
    <w:rsid w:val="1A6552B7"/>
    <w:rsid w:val="1A674A0B"/>
    <w:rsid w:val="1A6916A9"/>
    <w:rsid w:val="1A6D7253"/>
    <w:rsid w:val="1A7A1FFF"/>
    <w:rsid w:val="1A7E1BEE"/>
    <w:rsid w:val="1A8301A5"/>
    <w:rsid w:val="1A887594"/>
    <w:rsid w:val="1A8A6202"/>
    <w:rsid w:val="1AA46222"/>
    <w:rsid w:val="1AA91D15"/>
    <w:rsid w:val="1AB71859"/>
    <w:rsid w:val="1ABE55CD"/>
    <w:rsid w:val="1ABE5C88"/>
    <w:rsid w:val="1AC87006"/>
    <w:rsid w:val="1ACD073E"/>
    <w:rsid w:val="1ACD627F"/>
    <w:rsid w:val="1ACE2A32"/>
    <w:rsid w:val="1AD4387E"/>
    <w:rsid w:val="1AD52AE7"/>
    <w:rsid w:val="1AD96757"/>
    <w:rsid w:val="1ADF1198"/>
    <w:rsid w:val="1AE04687"/>
    <w:rsid w:val="1AE53028"/>
    <w:rsid w:val="1AF50368"/>
    <w:rsid w:val="1B0B3831"/>
    <w:rsid w:val="1B0D380C"/>
    <w:rsid w:val="1B0E3C27"/>
    <w:rsid w:val="1B151377"/>
    <w:rsid w:val="1B1C140C"/>
    <w:rsid w:val="1B1F7019"/>
    <w:rsid w:val="1B3240B8"/>
    <w:rsid w:val="1B3D4810"/>
    <w:rsid w:val="1B403C3F"/>
    <w:rsid w:val="1B405B2A"/>
    <w:rsid w:val="1B4C2C54"/>
    <w:rsid w:val="1B4D7D3B"/>
    <w:rsid w:val="1B5174D8"/>
    <w:rsid w:val="1B5649CE"/>
    <w:rsid w:val="1B570A53"/>
    <w:rsid w:val="1B763FDC"/>
    <w:rsid w:val="1B856FC0"/>
    <w:rsid w:val="1B896557"/>
    <w:rsid w:val="1B8C565B"/>
    <w:rsid w:val="1B8C611D"/>
    <w:rsid w:val="1B9A2265"/>
    <w:rsid w:val="1B9A5BEE"/>
    <w:rsid w:val="1BA16FBB"/>
    <w:rsid w:val="1BA722FA"/>
    <w:rsid w:val="1BA74BAA"/>
    <w:rsid w:val="1BAA551D"/>
    <w:rsid w:val="1BAC5276"/>
    <w:rsid w:val="1BB407E3"/>
    <w:rsid w:val="1BB514A6"/>
    <w:rsid w:val="1BBA74C5"/>
    <w:rsid w:val="1BBC4F64"/>
    <w:rsid w:val="1BBE5F2B"/>
    <w:rsid w:val="1BE23184"/>
    <w:rsid w:val="1BE3314A"/>
    <w:rsid w:val="1BED026D"/>
    <w:rsid w:val="1BF074B6"/>
    <w:rsid w:val="1BF54A98"/>
    <w:rsid w:val="1BF974E3"/>
    <w:rsid w:val="1BFD4856"/>
    <w:rsid w:val="1C091C6F"/>
    <w:rsid w:val="1C0B7DC0"/>
    <w:rsid w:val="1C0F5C2A"/>
    <w:rsid w:val="1C0F6FC9"/>
    <w:rsid w:val="1C110200"/>
    <w:rsid w:val="1C1717AB"/>
    <w:rsid w:val="1C173C4E"/>
    <w:rsid w:val="1C175C14"/>
    <w:rsid w:val="1C19263C"/>
    <w:rsid w:val="1C1B330B"/>
    <w:rsid w:val="1C1D2D82"/>
    <w:rsid w:val="1C207EAF"/>
    <w:rsid w:val="1C275D55"/>
    <w:rsid w:val="1C2A6B36"/>
    <w:rsid w:val="1C3543C5"/>
    <w:rsid w:val="1C3929CD"/>
    <w:rsid w:val="1C413B19"/>
    <w:rsid w:val="1C415FD1"/>
    <w:rsid w:val="1C4632A8"/>
    <w:rsid w:val="1C556177"/>
    <w:rsid w:val="1C566330"/>
    <w:rsid w:val="1C620A77"/>
    <w:rsid w:val="1C6F36BB"/>
    <w:rsid w:val="1C715AFA"/>
    <w:rsid w:val="1C730A2B"/>
    <w:rsid w:val="1C7625FC"/>
    <w:rsid w:val="1C77048D"/>
    <w:rsid w:val="1C775EE9"/>
    <w:rsid w:val="1C823E68"/>
    <w:rsid w:val="1C882A48"/>
    <w:rsid w:val="1C8923C5"/>
    <w:rsid w:val="1C895CA5"/>
    <w:rsid w:val="1C8F7C74"/>
    <w:rsid w:val="1C9B1867"/>
    <w:rsid w:val="1CA243E0"/>
    <w:rsid w:val="1CA71F00"/>
    <w:rsid w:val="1CAB4F44"/>
    <w:rsid w:val="1CAB7A5F"/>
    <w:rsid w:val="1CAD775A"/>
    <w:rsid w:val="1CAE27CF"/>
    <w:rsid w:val="1CAE6A07"/>
    <w:rsid w:val="1CB723CA"/>
    <w:rsid w:val="1CB727D7"/>
    <w:rsid w:val="1CB73F80"/>
    <w:rsid w:val="1CCB068A"/>
    <w:rsid w:val="1CD45445"/>
    <w:rsid w:val="1CD61B12"/>
    <w:rsid w:val="1CEF0D86"/>
    <w:rsid w:val="1CF1208B"/>
    <w:rsid w:val="1CFB26AC"/>
    <w:rsid w:val="1CFB2FB6"/>
    <w:rsid w:val="1CFD78F4"/>
    <w:rsid w:val="1D0133D9"/>
    <w:rsid w:val="1D042F45"/>
    <w:rsid w:val="1D076257"/>
    <w:rsid w:val="1D077C9B"/>
    <w:rsid w:val="1D0B6DE6"/>
    <w:rsid w:val="1D1E2BC6"/>
    <w:rsid w:val="1D2133C0"/>
    <w:rsid w:val="1D25329C"/>
    <w:rsid w:val="1D320953"/>
    <w:rsid w:val="1D3307B6"/>
    <w:rsid w:val="1D364359"/>
    <w:rsid w:val="1D3A45B7"/>
    <w:rsid w:val="1D3E5EE5"/>
    <w:rsid w:val="1D453489"/>
    <w:rsid w:val="1D5055A9"/>
    <w:rsid w:val="1D5458CC"/>
    <w:rsid w:val="1D703C1F"/>
    <w:rsid w:val="1D784C35"/>
    <w:rsid w:val="1D7968AC"/>
    <w:rsid w:val="1D8825E3"/>
    <w:rsid w:val="1D883917"/>
    <w:rsid w:val="1D961296"/>
    <w:rsid w:val="1DAC4646"/>
    <w:rsid w:val="1DB3372A"/>
    <w:rsid w:val="1DB6571F"/>
    <w:rsid w:val="1DB918CB"/>
    <w:rsid w:val="1DCE0165"/>
    <w:rsid w:val="1DD854CB"/>
    <w:rsid w:val="1DDC7C48"/>
    <w:rsid w:val="1DE425D0"/>
    <w:rsid w:val="1DE60019"/>
    <w:rsid w:val="1DE849FC"/>
    <w:rsid w:val="1DF530AE"/>
    <w:rsid w:val="1E003CC0"/>
    <w:rsid w:val="1E105EED"/>
    <w:rsid w:val="1E146E61"/>
    <w:rsid w:val="1E1B3D32"/>
    <w:rsid w:val="1E1C3899"/>
    <w:rsid w:val="1E242549"/>
    <w:rsid w:val="1E247CE0"/>
    <w:rsid w:val="1E284D36"/>
    <w:rsid w:val="1E2B0C5C"/>
    <w:rsid w:val="1E3E01F9"/>
    <w:rsid w:val="1E3E288E"/>
    <w:rsid w:val="1E480C83"/>
    <w:rsid w:val="1E496556"/>
    <w:rsid w:val="1E501645"/>
    <w:rsid w:val="1E513EAC"/>
    <w:rsid w:val="1E5346C6"/>
    <w:rsid w:val="1E576970"/>
    <w:rsid w:val="1E5E59BE"/>
    <w:rsid w:val="1E616B7C"/>
    <w:rsid w:val="1E697A51"/>
    <w:rsid w:val="1E6A5CEF"/>
    <w:rsid w:val="1E704C29"/>
    <w:rsid w:val="1E7C7613"/>
    <w:rsid w:val="1E7F5B06"/>
    <w:rsid w:val="1E871B19"/>
    <w:rsid w:val="1E87436A"/>
    <w:rsid w:val="1E8B1DCB"/>
    <w:rsid w:val="1E9A3C85"/>
    <w:rsid w:val="1EA360BD"/>
    <w:rsid w:val="1EA805C7"/>
    <w:rsid w:val="1EAA518F"/>
    <w:rsid w:val="1EAB5A01"/>
    <w:rsid w:val="1EAD2CA4"/>
    <w:rsid w:val="1EB21BF7"/>
    <w:rsid w:val="1EB33B06"/>
    <w:rsid w:val="1EB444DF"/>
    <w:rsid w:val="1EBC280F"/>
    <w:rsid w:val="1EC94897"/>
    <w:rsid w:val="1ED03921"/>
    <w:rsid w:val="1ED52C3F"/>
    <w:rsid w:val="1EDF6AA6"/>
    <w:rsid w:val="1EE11AEE"/>
    <w:rsid w:val="1EE131BB"/>
    <w:rsid w:val="1EE15C79"/>
    <w:rsid w:val="1EE2283A"/>
    <w:rsid w:val="1EEC4C77"/>
    <w:rsid w:val="1EF82E82"/>
    <w:rsid w:val="1EF900BF"/>
    <w:rsid w:val="1F014E24"/>
    <w:rsid w:val="1F04629D"/>
    <w:rsid w:val="1F0B20DF"/>
    <w:rsid w:val="1F13264F"/>
    <w:rsid w:val="1F1938C0"/>
    <w:rsid w:val="1F2E1CEC"/>
    <w:rsid w:val="1F383CD2"/>
    <w:rsid w:val="1F4232A5"/>
    <w:rsid w:val="1F424317"/>
    <w:rsid w:val="1F502AA4"/>
    <w:rsid w:val="1F520E4F"/>
    <w:rsid w:val="1F5472F6"/>
    <w:rsid w:val="1F561036"/>
    <w:rsid w:val="1F566F76"/>
    <w:rsid w:val="1F5A6876"/>
    <w:rsid w:val="1F612A64"/>
    <w:rsid w:val="1F657590"/>
    <w:rsid w:val="1F690327"/>
    <w:rsid w:val="1F69569B"/>
    <w:rsid w:val="1F6D3CF4"/>
    <w:rsid w:val="1F6E540B"/>
    <w:rsid w:val="1F774296"/>
    <w:rsid w:val="1F7C1183"/>
    <w:rsid w:val="1F811B9E"/>
    <w:rsid w:val="1F8A3F4D"/>
    <w:rsid w:val="1F917E06"/>
    <w:rsid w:val="1F9803D2"/>
    <w:rsid w:val="1F9C5E93"/>
    <w:rsid w:val="1F9C5F43"/>
    <w:rsid w:val="1FA10034"/>
    <w:rsid w:val="1FA46575"/>
    <w:rsid w:val="1FA6516A"/>
    <w:rsid w:val="1FA70AA2"/>
    <w:rsid w:val="1FAA2283"/>
    <w:rsid w:val="1FAB3A6F"/>
    <w:rsid w:val="1FAC7968"/>
    <w:rsid w:val="1FAD30C8"/>
    <w:rsid w:val="1FAF0C4E"/>
    <w:rsid w:val="1FAF74DB"/>
    <w:rsid w:val="1FB20DCA"/>
    <w:rsid w:val="1FB74E05"/>
    <w:rsid w:val="1FBE1FDE"/>
    <w:rsid w:val="1FC50832"/>
    <w:rsid w:val="1FD7588A"/>
    <w:rsid w:val="1FE1495C"/>
    <w:rsid w:val="1FE41F43"/>
    <w:rsid w:val="1FF45AB3"/>
    <w:rsid w:val="1FF66620"/>
    <w:rsid w:val="1FFF27DA"/>
    <w:rsid w:val="2003558C"/>
    <w:rsid w:val="20105F89"/>
    <w:rsid w:val="20157E1F"/>
    <w:rsid w:val="20197929"/>
    <w:rsid w:val="201B6674"/>
    <w:rsid w:val="201E43CB"/>
    <w:rsid w:val="201E735A"/>
    <w:rsid w:val="20231F21"/>
    <w:rsid w:val="203D0A82"/>
    <w:rsid w:val="203D6329"/>
    <w:rsid w:val="203E3276"/>
    <w:rsid w:val="204321A8"/>
    <w:rsid w:val="2046058F"/>
    <w:rsid w:val="204F36B6"/>
    <w:rsid w:val="20502806"/>
    <w:rsid w:val="20553C8C"/>
    <w:rsid w:val="205C3F61"/>
    <w:rsid w:val="206C04A2"/>
    <w:rsid w:val="20707C33"/>
    <w:rsid w:val="20767852"/>
    <w:rsid w:val="2080418E"/>
    <w:rsid w:val="20884ADF"/>
    <w:rsid w:val="208B6AED"/>
    <w:rsid w:val="20922477"/>
    <w:rsid w:val="20995E67"/>
    <w:rsid w:val="20B80B6B"/>
    <w:rsid w:val="20BC51B5"/>
    <w:rsid w:val="20C04B08"/>
    <w:rsid w:val="20C66CF9"/>
    <w:rsid w:val="20CD1F21"/>
    <w:rsid w:val="20CD52D4"/>
    <w:rsid w:val="20D446A3"/>
    <w:rsid w:val="20D85A0F"/>
    <w:rsid w:val="20DC232F"/>
    <w:rsid w:val="20DC55D1"/>
    <w:rsid w:val="20DF2A46"/>
    <w:rsid w:val="20DF6DD9"/>
    <w:rsid w:val="20EE1EFD"/>
    <w:rsid w:val="20EF2D95"/>
    <w:rsid w:val="20FF36C4"/>
    <w:rsid w:val="21024F8E"/>
    <w:rsid w:val="21034228"/>
    <w:rsid w:val="2104293E"/>
    <w:rsid w:val="21077195"/>
    <w:rsid w:val="21085E2E"/>
    <w:rsid w:val="21091C16"/>
    <w:rsid w:val="210C0945"/>
    <w:rsid w:val="210D6FA9"/>
    <w:rsid w:val="210E48B5"/>
    <w:rsid w:val="21240995"/>
    <w:rsid w:val="21272F1E"/>
    <w:rsid w:val="21281A54"/>
    <w:rsid w:val="213853CB"/>
    <w:rsid w:val="213F231A"/>
    <w:rsid w:val="2141659E"/>
    <w:rsid w:val="214200CF"/>
    <w:rsid w:val="21430D20"/>
    <w:rsid w:val="2144089C"/>
    <w:rsid w:val="214E5002"/>
    <w:rsid w:val="21565877"/>
    <w:rsid w:val="215A044D"/>
    <w:rsid w:val="21684EC7"/>
    <w:rsid w:val="217B6DB2"/>
    <w:rsid w:val="217E089D"/>
    <w:rsid w:val="217F53B0"/>
    <w:rsid w:val="21844341"/>
    <w:rsid w:val="21893804"/>
    <w:rsid w:val="218B1C97"/>
    <w:rsid w:val="218B5AAC"/>
    <w:rsid w:val="218E7D91"/>
    <w:rsid w:val="219A653E"/>
    <w:rsid w:val="219B41C1"/>
    <w:rsid w:val="219C468C"/>
    <w:rsid w:val="219E3248"/>
    <w:rsid w:val="21AB548F"/>
    <w:rsid w:val="21B45EB6"/>
    <w:rsid w:val="21BA1CF7"/>
    <w:rsid w:val="21C3042D"/>
    <w:rsid w:val="21C43752"/>
    <w:rsid w:val="21C55DF6"/>
    <w:rsid w:val="21C5658C"/>
    <w:rsid w:val="21CD3EE9"/>
    <w:rsid w:val="21CE470F"/>
    <w:rsid w:val="21CF4C6F"/>
    <w:rsid w:val="21DE4EAB"/>
    <w:rsid w:val="21E140A1"/>
    <w:rsid w:val="21E17454"/>
    <w:rsid w:val="21E62212"/>
    <w:rsid w:val="21E7732C"/>
    <w:rsid w:val="21EE150A"/>
    <w:rsid w:val="21F02CE8"/>
    <w:rsid w:val="21F44BF1"/>
    <w:rsid w:val="21FB56B8"/>
    <w:rsid w:val="22075D71"/>
    <w:rsid w:val="220A7792"/>
    <w:rsid w:val="22102F27"/>
    <w:rsid w:val="22125DB6"/>
    <w:rsid w:val="22185128"/>
    <w:rsid w:val="221F7F92"/>
    <w:rsid w:val="22240E4E"/>
    <w:rsid w:val="22254264"/>
    <w:rsid w:val="22284008"/>
    <w:rsid w:val="2233327B"/>
    <w:rsid w:val="223434CB"/>
    <w:rsid w:val="223B12B8"/>
    <w:rsid w:val="224424C4"/>
    <w:rsid w:val="224B26BC"/>
    <w:rsid w:val="224B6837"/>
    <w:rsid w:val="22504585"/>
    <w:rsid w:val="22527097"/>
    <w:rsid w:val="22545178"/>
    <w:rsid w:val="22576F99"/>
    <w:rsid w:val="226120D2"/>
    <w:rsid w:val="226725E3"/>
    <w:rsid w:val="22810798"/>
    <w:rsid w:val="22827A25"/>
    <w:rsid w:val="2286359A"/>
    <w:rsid w:val="22A0389C"/>
    <w:rsid w:val="22A64F60"/>
    <w:rsid w:val="22C96B9E"/>
    <w:rsid w:val="22EA0582"/>
    <w:rsid w:val="22EA4BD2"/>
    <w:rsid w:val="22EB7917"/>
    <w:rsid w:val="22F413E0"/>
    <w:rsid w:val="22F56C5B"/>
    <w:rsid w:val="22FD30DC"/>
    <w:rsid w:val="22FF5D24"/>
    <w:rsid w:val="230065D7"/>
    <w:rsid w:val="23090DB6"/>
    <w:rsid w:val="230D43E8"/>
    <w:rsid w:val="230E3138"/>
    <w:rsid w:val="230E7DC7"/>
    <w:rsid w:val="2314352A"/>
    <w:rsid w:val="231771A2"/>
    <w:rsid w:val="23216571"/>
    <w:rsid w:val="232C03D4"/>
    <w:rsid w:val="232C5924"/>
    <w:rsid w:val="23300A62"/>
    <w:rsid w:val="23323706"/>
    <w:rsid w:val="23403533"/>
    <w:rsid w:val="2353526E"/>
    <w:rsid w:val="23644215"/>
    <w:rsid w:val="236A2246"/>
    <w:rsid w:val="2375388E"/>
    <w:rsid w:val="23782FFD"/>
    <w:rsid w:val="237A5894"/>
    <w:rsid w:val="238C747E"/>
    <w:rsid w:val="238F08E5"/>
    <w:rsid w:val="239B3AE4"/>
    <w:rsid w:val="239C65CC"/>
    <w:rsid w:val="23A97115"/>
    <w:rsid w:val="23B7576F"/>
    <w:rsid w:val="23B93812"/>
    <w:rsid w:val="23BA71AA"/>
    <w:rsid w:val="23BB0B2E"/>
    <w:rsid w:val="23BC6ABB"/>
    <w:rsid w:val="23BF35B0"/>
    <w:rsid w:val="23C33C55"/>
    <w:rsid w:val="23CC074A"/>
    <w:rsid w:val="23D02152"/>
    <w:rsid w:val="23DD7C33"/>
    <w:rsid w:val="23E3571A"/>
    <w:rsid w:val="23E71AFD"/>
    <w:rsid w:val="23F67763"/>
    <w:rsid w:val="23FA00CE"/>
    <w:rsid w:val="2403744D"/>
    <w:rsid w:val="240E696C"/>
    <w:rsid w:val="24162C0A"/>
    <w:rsid w:val="241869C2"/>
    <w:rsid w:val="241D2D86"/>
    <w:rsid w:val="241F1635"/>
    <w:rsid w:val="241F2737"/>
    <w:rsid w:val="24222D63"/>
    <w:rsid w:val="24271EE7"/>
    <w:rsid w:val="242D68A8"/>
    <w:rsid w:val="24356AF4"/>
    <w:rsid w:val="243A0E6D"/>
    <w:rsid w:val="2443251A"/>
    <w:rsid w:val="24572EA4"/>
    <w:rsid w:val="245B64B0"/>
    <w:rsid w:val="245E014A"/>
    <w:rsid w:val="245E4C34"/>
    <w:rsid w:val="245E7939"/>
    <w:rsid w:val="246E14D1"/>
    <w:rsid w:val="246F4AF3"/>
    <w:rsid w:val="24722FFA"/>
    <w:rsid w:val="247710F5"/>
    <w:rsid w:val="24794DC8"/>
    <w:rsid w:val="247C0176"/>
    <w:rsid w:val="247E190D"/>
    <w:rsid w:val="2482645E"/>
    <w:rsid w:val="248B0BE8"/>
    <w:rsid w:val="248F1431"/>
    <w:rsid w:val="2491720E"/>
    <w:rsid w:val="24940857"/>
    <w:rsid w:val="24991ABF"/>
    <w:rsid w:val="24996182"/>
    <w:rsid w:val="249A6818"/>
    <w:rsid w:val="24A012B2"/>
    <w:rsid w:val="24A7527F"/>
    <w:rsid w:val="24B11066"/>
    <w:rsid w:val="24B56469"/>
    <w:rsid w:val="24C07916"/>
    <w:rsid w:val="24C50845"/>
    <w:rsid w:val="24CA2104"/>
    <w:rsid w:val="24D069D2"/>
    <w:rsid w:val="24D13640"/>
    <w:rsid w:val="24D36F43"/>
    <w:rsid w:val="24D479C1"/>
    <w:rsid w:val="24DA786D"/>
    <w:rsid w:val="24E152E1"/>
    <w:rsid w:val="24E338A9"/>
    <w:rsid w:val="24E4465B"/>
    <w:rsid w:val="24EC5E64"/>
    <w:rsid w:val="24EF0A9D"/>
    <w:rsid w:val="24F11BFB"/>
    <w:rsid w:val="25034F0E"/>
    <w:rsid w:val="250D75D2"/>
    <w:rsid w:val="251414E0"/>
    <w:rsid w:val="25157673"/>
    <w:rsid w:val="251C70CC"/>
    <w:rsid w:val="252007A1"/>
    <w:rsid w:val="252A38E3"/>
    <w:rsid w:val="25356512"/>
    <w:rsid w:val="25380F39"/>
    <w:rsid w:val="253D39B0"/>
    <w:rsid w:val="25457FB6"/>
    <w:rsid w:val="25485F24"/>
    <w:rsid w:val="25565609"/>
    <w:rsid w:val="25570A8C"/>
    <w:rsid w:val="255906DD"/>
    <w:rsid w:val="255A3800"/>
    <w:rsid w:val="255C72CD"/>
    <w:rsid w:val="25611E47"/>
    <w:rsid w:val="25667B80"/>
    <w:rsid w:val="256A2299"/>
    <w:rsid w:val="256F523A"/>
    <w:rsid w:val="25777AA9"/>
    <w:rsid w:val="25787764"/>
    <w:rsid w:val="257A0936"/>
    <w:rsid w:val="259F3368"/>
    <w:rsid w:val="25A0167B"/>
    <w:rsid w:val="25A0237E"/>
    <w:rsid w:val="25AA3696"/>
    <w:rsid w:val="25AF229F"/>
    <w:rsid w:val="25B20D95"/>
    <w:rsid w:val="25C040ED"/>
    <w:rsid w:val="25C07AEC"/>
    <w:rsid w:val="25CD39E4"/>
    <w:rsid w:val="25CD72F5"/>
    <w:rsid w:val="25D477E7"/>
    <w:rsid w:val="25DB4AC0"/>
    <w:rsid w:val="25DE4BE4"/>
    <w:rsid w:val="25FB63C1"/>
    <w:rsid w:val="26116F97"/>
    <w:rsid w:val="261210D4"/>
    <w:rsid w:val="261F2027"/>
    <w:rsid w:val="26267369"/>
    <w:rsid w:val="26346D67"/>
    <w:rsid w:val="264B0648"/>
    <w:rsid w:val="266713AD"/>
    <w:rsid w:val="266B47AD"/>
    <w:rsid w:val="26715336"/>
    <w:rsid w:val="26767233"/>
    <w:rsid w:val="26773216"/>
    <w:rsid w:val="267B70E3"/>
    <w:rsid w:val="267C78CD"/>
    <w:rsid w:val="26812260"/>
    <w:rsid w:val="2685460B"/>
    <w:rsid w:val="268F6DC5"/>
    <w:rsid w:val="269677B6"/>
    <w:rsid w:val="26971903"/>
    <w:rsid w:val="269A4091"/>
    <w:rsid w:val="269C7383"/>
    <w:rsid w:val="26AB3E67"/>
    <w:rsid w:val="26B11F65"/>
    <w:rsid w:val="26B34438"/>
    <w:rsid w:val="26B44EC6"/>
    <w:rsid w:val="26C56441"/>
    <w:rsid w:val="26CE1187"/>
    <w:rsid w:val="26CF5EF0"/>
    <w:rsid w:val="26E43F91"/>
    <w:rsid w:val="26E80765"/>
    <w:rsid w:val="26EC350C"/>
    <w:rsid w:val="26F7265A"/>
    <w:rsid w:val="26FA2C48"/>
    <w:rsid w:val="26FB24D5"/>
    <w:rsid w:val="27010B23"/>
    <w:rsid w:val="270A7017"/>
    <w:rsid w:val="270A7F20"/>
    <w:rsid w:val="270C2F39"/>
    <w:rsid w:val="270C4267"/>
    <w:rsid w:val="2713560F"/>
    <w:rsid w:val="27260618"/>
    <w:rsid w:val="273A1586"/>
    <w:rsid w:val="273A1887"/>
    <w:rsid w:val="273D4BEB"/>
    <w:rsid w:val="273E40E2"/>
    <w:rsid w:val="2752048C"/>
    <w:rsid w:val="275B2106"/>
    <w:rsid w:val="275C7781"/>
    <w:rsid w:val="275D4243"/>
    <w:rsid w:val="27670FB3"/>
    <w:rsid w:val="277173C4"/>
    <w:rsid w:val="277C4B9C"/>
    <w:rsid w:val="277F4020"/>
    <w:rsid w:val="278719FE"/>
    <w:rsid w:val="278F788F"/>
    <w:rsid w:val="27A13917"/>
    <w:rsid w:val="27A20807"/>
    <w:rsid w:val="27A62A64"/>
    <w:rsid w:val="27B20564"/>
    <w:rsid w:val="27B552E9"/>
    <w:rsid w:val="27B6743C"/>
    <w:rsid w:val="27CD1A9E"/>
    <w:rsid w:val="27CE66E9"/>
    <w:rsid w:val="27D0165A"/>
    <w:rsid w:val="27D0598A"/>
    <w:rsid w:val="27D5162E"/>
    <w:rsid w:val="27D972D8"/>
    <w:rsid w:val="27DC741A"/>
    <w:rsid w:val="27E074E1"/>
    <w:rsid w:val="27E6233B"/>
    <w:rsid w:val="27F40E66"/>
    <w:rsid w:val="27F558C8"/>
    <w:rsid w:val="27FF4D8A"/>
    <w:rsid w:val="28033332"/>
    <w:rsid w:val="2804473D"/>
    <w:rsid w:val="2806106D"/>
    <w:rsid w:val="2807157D"/>
    <w:rsid w:val="280D55B4"/>
    <w:rsid w:val="281C1001"/>
    <w:rsid w:val="282E591A"/>
    <w:rsid w:val="28324424"/>
    <w:rsid w:val="28382F49"/>
    <w:rsid w:val="283D4410"/>
    <w:rsid w:val="2846461E"/>
    <w:rsid w:val="28473717"/>
    <w:rsid w:val="284B7B6C"/>
    <w:rsid w:val="284C4C79"/>
    <w:rsid w:val="285309E9"/>
    <w:rsid w:val="285B6E06"/>
    <w:rsid w:val="285E3368"/>
    <w:rsid w:val="286063F5"/>
    <w:rsid w:val="28641852"/>
    <w:rsid w:val="28646DE7"/>
    <w:rsid w:val="287356D0"/>
    <w:rsid w:val="287C11DB"/>
    <w:rsid w:val="28804A6D"/>
    <w:rsid w:val="28814DDC"/>
    <w:rsid w:val="28842993"/>
    <w:rsid w:val="288A0796"/>
    <w:rsid w:val="288B4A1A"/>
    <w:rsid w:val="288D20F3"/>
    <w:rsid w:val="2899250E"/>
    <w:rsid w:val="289D4B64"/>
    <w:rsid w:val="28A06B85"/>
    <w:rsid w:val="28A67971"/>
    <w:rsid w:val="28BA460B"/>
    <w:rsid w:val="28D54DC5"/>
    <w:rsid w:val="28DB1D8C"/>
    <w:rsid w:val="28DC2420"/>
    <w:rsid w:val="28DD77A6"/>
    <w:rsid w:val="28E16775"/>
    <w:rsid w:val="28E357E4"/>
    <w:rsid w:val="28E55E32"/>
    <w:rsid w:val="28F81330"/>
    <w:rsid w:val="28FA7558"/>
    <w:rsid w:val="290435A0"/>
    <w:rsid w:val="29066A5B"/>
    <w:rsid w:val="291405B8"/>
    <w:rsid w:val="2919739A"/>
    <w:rsid w:val="29202E73"/>
    <w:rsid w:val="29204B99"/>
    <w:rsid w:val="292411B7"/>
    <w:rsid w:val="29267C11"/>
    <w:rsid w:val="293A18A7"/>
    <w:rsid w:val="293D22B4"/>
    <w:rsid w:val="293D5638"/>
    <w:rsid w:val="293F7DD1"/>
    <w:rsid w:val="29481694"/>
    <w:rsid w:val="29516DA0"/>
    <w:rsid w:val="2954577D"/>
    <w:rsid w:val="295543C2"/>
    <w:rsid w:val="29577DEF"/>
    <w:rsid w:val="29653A18"/>
    <w:rsid w:val="296E7F12"/>
    <w:rsid w:val="2972026D"/>
    <w:rsid w:val="29744F47"/>
    <w:rsid w:val="29752681"/>
    <w:rsid w:val="297E79B4"/>
    <w:rsid w:val="298911AA"/>
    <w:rsid w:val="299B6F15"/>
    <w:rsid w:val="29A673E2"/>
    <w:rsid w:val="29B200CA"/>
    <w:rsid w:val="29C71D1F"/>
    <w:rsid w:val="29C74826"/>
    <w:rsid w:val="29CB61A1"/>
    <w:rsid w:val="29CD7B89"/>
    <w:rsid w:val="29D45CDE"/>
    <w:rsid w:val="29DB43BC"/>
    <w:rsid w:val="29DC0C84"/>
    <w:rsid w:val="29DD6A75"/>
    <w:rsid w:val="29E01530"/>
    <w:rsid w:val="29E152BF"/>
    <w:rsid w:val="29F42491"/>
    <w:rsid w:val="29FA3C7F"/>
    <w:rsid w:val="29FC34BE"/>
    <w:rsid w:val="29FD04AD"/>
    <w:rsid w:val="2A0023A8"/>
    <w:rsid w:val="2A042BB8"/>
    <w:rsid w:val="2A047B19"/>
    <w:rsid w:val="2A0A59D1"/>
    <w:rsid w:val="2A114AD5"/>
    <w:rsid w:val="2A126823"/>
    <w:rsid w:val="2A1563B5"/>
    <w:rsid w:val="2A157E15"/>
    <w:rsid w:val="2A1E777D"/>
    <w:rsid w:val="2A226BAF"/>
    <w:rsid w:val="2A235B0D"/>
    <w:rsid w:val="2A25500E"/>
    <w:rsid w:val="2A261D32"/>
    <w:rsid w:val="2A2E7DF9"/>
    <w:rsid w:val="2A37589B"/>
    <w:rsid w:val="2A3A1FFA"/>
    <w:rsid w:val="2A3C2DD8"/>
    <w:rsid w:val="2A3D024E"/>
    <w:rsid w:val="2A4948F6"/>
    <w:rsid w:val="2A497EC2"/>
    <w:rsid w:val="2A6449A0"/>
    <w:rsid w:val="2A71615B"/>
    <w:rsid w:val="2A7A0B4E"/>
    <w:rsid w:val="2A7A1792"/>
    <w:rsid w:val="2A7F36C6"/>
    <w:rsid w:val="2A7F4E53"/>
    <w:rsid w:val="2A83621B"/>
    <w:rsid w:val="2A9C4A63"/>
    <w:rsid w:val="2AA22981"/>
    <w:rsid w:val="2AAA6F0D"/>
    <w:rsid w:val="2AB24A47"/>
    <w:rsid w:val="2AB2750F"/>
    <w:rsid w:val="2AB74E63"/>
    <w:rsid w:val="2AB91F4F"/>
    <w:rsid w:val="2ABA1006"/>
    <w:rsid w:val="2ABB6725"/>
    <w:rsid w:val="2ADC3CC7"/>
    <w:rsid w:val="2ADE4A78"/>
    <w:rsid w:val="2AE3409B"/>
    <w:rsid w:val="2AEF51D6"/>
    <w:rsid w:val="2AF10187"/>
    <w:rsid w:val="2AF12626"/>
    <w:rsid w:val="2AF35527"/>
    <w:rsid w:val="2AF908C3"/>
    <w:rsid w:val="2AFE19D8"/>
    <w:rsid w:val="2B01564A"/>
    <w:rsid w:val="2B085BA8"/>
    <w:rsid w:val="2B106B04"/>
    <w:rsid w:val="2B115C17"/>
    <w:rsid w:val="2B15163B"/>
    <w:rsid w:val="2B173B45"/>
    <w:rsid w:val="2B1E04D3"/>
    <w:rsid w:val="2B2665C9"/>
    <w:rsid w:val="2B2D1832"/>
    <w:rsid w:val="2B3113C9"/>
    <w:rsid w:val="2B3156BC"/>
    <w:rsid w:val="2B330D10"/>
    <w:rsid w:val="2B362E63"/>
    <w:rsid w:val="2B3D4D53"/>
    <w:rsid w:val="2B401585"/>
    <w:rsid w:val="2B452910"/>
    <w:rsid w:val="2B464192"/>
    <w:rsid w:val="2B4B5BF1"/>
    <w:rsid w:val="2B5D4972"/>
    <w:rsid w:val="2B5D7831"/>
    <w:rsid w:val="2B675C25"/>
    <w:rsid w:val="2B6A4948"/>
    <w:rsid w:val="2B6C57E4"/>
    <w:rsid w:val="2B77073A"/>
    <w:rsid w:val="2B77D4D1"/>
    <w:rsid w:val="2B7816DF"/>
    <w:rsid w:val="2B7877C5"/>
    <w:rsid w:val="2B7C7CF8"/>
    <w:rsid w:val="2B802280"/>
    <w:rsid w:val="2B82030F"/>
    <w:rsid w:val="2B8329CE"/>
    <w:rsid w:val="2B877715"/>
    <w:rsid w:val="2B8D2BEA"/>
    <w:rsid w:val="2B8F2C68"/>
    <w:rsid w:val="2B90136F"/>
    <w:rsid w:val="2B905DD1"/>
    <w:rsid w:val="2B906499"/>
    <w:rsid w:val="2B92019A"/>
    <w:rsid w:val="2B927886"/>
    <w:rsid w:val="2B942F6E"/>
    <w:rsid w:val="2B975BDA"/>
    <w:rsid w:val="2BA21900"/>
    <w:rsid w:val="2BA26B0F"/>
    <w:rsid w:val="2BA85276"/>
    <w:rsid w:val="2BA9012A"/>
    <w:rsid w:val="2BB01A41"/>
    <w:rsid w:val="2BB26A65"/>
    <w:rsid w:val="2BB4385A"/>
    <w:rsid w:val="2BB837DB"/>
    <w:rsid w:val="2BC545A7"/>
    <w:rsid w:val="2BC95DC4"/>
    <w:rsid w:val="2BCC4862"/>
    <w:rsid w:val="2BD14A58"/>
    <w:rsid w:val="2BD80D7B"/>
    <w:rsid w:val="2BE420CA"/>
    <w:rsid w:val="2BEA2465"/>
    <w:rsid w:val="2BED1A1B"/>
    <w:rsid w:val="2BED4857"/>
    <w:rsid w:val="2BF03070"/>
    <w:rsid w:val="2BF34625"/>
    <w:rsid w:val="2BF40F68"/>
    <w:rsid w:val="2BF84560"/>
    <w:rsid w:val="2BF854B1"/>
    <w:rsid w:val="2BFC45F0"/>
    <w:rsid w:val="2C032F0B"/>
    <w:rsid w:val="2C082429"/>
    <w:rsid w:val="2C10576F"/>
    <w:rsid w:val="2C1169A9"/>
    <w:rsid w:val="2C197B8D"/>
    <w:rsid w:val="2C1E2C3B"/>
    <w:rsid w:val="2C214D5F"/>
    <w:rsid w:val="2C240F8B"/>
    <w:rsid w:val="2C24348A"/>
    <w:rsid w:val="2C276CC3"/>
    <w:rsid w:val="2C2A75BD"/>
    <w:rsid w:val="2C2B177D"/>
    <w:rsid w:val="2C2B6826"/>
    <w:rsid w:val="2C2E2538"/>
    <w:rsid w:val="2C3578DF"/>
    <w:rsid w:val="2C3913C9"/>
    <w:rsid w:val="2C3C1DBC"/>
    <w:rsid w:val="2C3F6414"/>
    <w:rsid w:val="2C44473F"/>
    <w:rsid w:val="2C6A3753"/>
    <w:rsid w:val="2C79441C"/>
    <w:rsid w:val="2C7A69AF"/>
    <w:rsid w:val="2C7E59EF"/>
    <w:rsid w:val="2C8B0B97"/>
    <w:rsid w:val="2C8E5C8A"/>
    <w:rsid w:val="2C936590"/>
    <w:rsid w:val="2C965EB2"/>
    <w:rsid w:val="2CA6720E"/>
    <w:rsid w:val="2CAA3891"/>
    <w:rsid w:val="2CB06452"/>
    <w:rsid w:val="2CB807C3"/>
    <w:rsid w:val="2CC14BA9"/>
    <w:rsid w:val="2CC644C4"/>
    <w:rsid w:val="2CD33F1A"/>
    <w:rsid w:val="2CD37BF6"/>
    <w:rsid w:val="2CD84FA2"/>
    <w:rsid w:val="2CDD7D2C"/>
    <w:rsid w:val="2CE57D3F"/>
    <w:rsid w:val="2CEB4BC0"/>
    <w:rsid w:val="2CEF1BF3"/>
    <w:rsid w:val="2CF26BF6"/>
    <w:rsid w:val="2CF367AD"/>
    <w:rsid w:val="2CF628A5"/>
    <w:rsid w:val="2CF73C1C"/>
    <w:rsid w:val="2CF81DEC"/>
    <w:rsid w:val="2CFD2C34"/>
    <w:rsid w:val="2D05322A"/>
    <w:rsid w:val="2D083035"/>
    <w:rsid w:val="2D0D30F7"/>
    <w:rsid w:val="2D133073"/>
    <w:rsid w:val="2D1620B1"/>
    <w:rsid w:val="2D2017C1"/>
    <w:rsid w:val="2D23465A"/>
    <w:rsid w:val="2D243C19"/>
    <w:rsid w:val="2D273C3B"/>
    <w:rsid w:val="2D283BD3"/>
    <w:rsid w:val="2D2A7135"/>
    <w:rsid w:val="2D37392D"/>
    <w:rsid w:val="2D5913A7"/>
    <w:rsid w:val="2D5B32F9"/>
    <w:rsid w:val="2D5D71B1"/>
    <w:rsid w:val="2D5D7FCF"/>
    <w:rsid w:val="2D701BB1"/>
    <w:rsid w:val="2D88066B"/>
    <w:rsid w:val="2D892DAE"/>
    <w:rsid w:val="2D8D6E21"/>
    <w:rsid w:val="2D8E4C9E"/>
    <w:rsid w:val="2D943023"/>
    <w:rsid w:val="2D982B26"/>
    <w:rsid w:val="2D9D11AB"/>
    <w:rsid w:val="2DA35722"/>
    <w:rsid w:val="2DA47C7C"/>
    <w:rsid w:val="2DB41B4B"/>
    <w:rsid w:val="2DBD6ED7"/>
    <w:rsid w:val="2DC147BB"/>
    <w:rsid w:val="2DC90EB2"/>
    <w:rsid w:val="2DC970A9"/>
    <w:rsid w:val="2DE32D91"/>
    <w:rsid w:val="2DE761D4"/>
    <w:rsid w:val="2DFE2D8D"/>
    <w:rsid w:val="2E016812"/>
    <w:rsid w:val="2E0F3564"/>
    <w:rsid w:val="2E103C43"/>
    <w:rsid w:val="2E173B6D"/>
    <w:rsid w:val="2E1955BF"/>
    <w:rsid w:val="2E273F19"/>
    <w:rsid w:val="2E2767B2"/>
    <w:rsid w:val="2E2B57F6"/>
    <w:rsid w:val="2E353B41"/>
    <w:rsid w:val="2E362023"/>
    <w:rsid w:val="2E367EEB"/>
    <w:rsid w:val="2E410AD0"/>
    <w:rsid w:val="2E4C14FA"/>
    <w:rsid w:val="2E4F7B3F"/>
    <w:rsid w:val="2E50700C"/>
    <w:rsid w:val="2E5A5E37"/>
    <w:rsid w:val="2E65471D"/>
    <w:rsid w:val="2E664B19"/>
    <w:rsid w:val="2E665C63"/>
    <w:rsid w:val="2E6C7A0B"/>
    <w:rsid w:val="2E6E173D"/>
    <w:rsid w:val="2E6E5EEF"/>
    <w:rsid w:val="2E810D2F"/>
    <w:rsid w:val="2E822928"/>
    <w:rsid w:val="2E9A6F19"/>
    <w:rsid w:val="2E9B15B0"/>
    <w:rsid w:val="2E9E5FA3"/>
    <w:rsid w:val="2EA4358C"/>
    <w:rsid w:val="2EAD1C94"/>
    <w:rsid w:val="2EBA23C2"/>
    <w:rsid w:val="2EBA6466"/>
    <w:rsid w:val="2EBD14BC"/>
    <w:rsid w:val="2EC14C5E"/>
    <w:rsid w:val="2ECE64E5"/>
    <w:rsid w:val="2ED77DF8"/>
    <w:rsid w:val="2EDF0C38"/>
    <w:rsid w:val="2EF407B2"/>
    <w:rsid w:val="2EF76939"/>
    <w:rsid w:val="2EFF5284"/>
    <w:rsid w:val="2F012EAA"/>
    <w:rsid w:val="2F0A268B"/>
    <w:rsid w:val="2F0E2DEB"/>
    <w:rsid w:val="2F140BDE"/>
    <w:rsid w:val="2F155EDD"/>
    <w:rsid w:val="2F1A5D7F"/>
    <w:rsid w:val="2F1C1A12"/>
    <w:rsid w:val="2F1E6315"/>
    <w:rsid w:val="2F2846F5"/>
    <w:rsid w:val="2F2D2529"/>
    <w:rsid w:val="2F354553"/>
    <w:rsid w:val="2F3D0479"/>
    <w:rsid w:val="2F407F4A"/>
    <w:rsid w:val="2F4F386F"/>
    <w:rsid w:val="2F511CBA"/>
    <w:rsid w:val="2F524B32"/>
    <w:rsid w:val="2F5879A5"/>
    <w:rsid w:val="2F6A4BAF"/>
    <w:rsid w:val="2F6B5823"/>
    <w:rsid w:val="2F7C20E5"/>
    <w:rsid w:val="2F7D70B3"/>
    <w:rsid w:val="2F846B9E"/>
    <w:rsid w:val="2F953452"/>
    <w:rsid w:val="2F9D77FC"/>
    <w:rsid w:val="2F9F59A6"/>
    <w:rsid w:val="2FAB768D"/>
    <w:rsid w:val="2FAC3343"/>
    <w:rsid w:val="2FB17A38"/>
    <w:rsid w:val="2FB32CCE"/>
    <w:rsid w:val="2FBC20FA"/>
    <w:rsid w:val="2FCF5122"/>
    <w:rsid w:val="2FCF75F9"/>
    <w:rsid w:val="2FD96B7A"/>
    <w:rsid w:val="2FDA2B8D"/>
    <w:rsid w:val="2FE03D23"/>
    <w:rsid w:val="2FE07124"/>
    <w:rsid w:val="2FE67F12"/>
    <w:rsid w:val="2FE701E7"/>
    <w:rsid w:val="2FE935A3"/>
    <w:rsid w:val="2FEC4D03"/>
    <w:rsid w:val="2FFB587B"/>
    <w:rsid w:val="2FFD6A5D"/>
    <w:rsid w:val="301F3914"/>
    <w:rsid w:val="302D3B9F"/>
    <w:rsid w:val="3031018A"/>
    <w:rsid w:val="3037149A"/>
    <w:rsid w:val="30383DA7"/>
    <w:rsid w:val="303F3459"/>
    <w:rsid w:val="30424614"/>
    <w:rsid w:val="304A7454"/>
    <w:rsid w:val="304C2DBB"/>
    <w:rsid w:val="304F1FAF"/>
    <w:rsid w:val="306337B4"/>
    <w:rsid w:val="30644073"/>
    <w:rsid w:val="306D1FFC"/>
    <w:rsid w:val="30702187"/>
    <w:rsid w:val="30720CC1"/>
    <w:rsid w:val="30735399"/>
    <w:rsid w:val="30752294"/>
    <w:rsid w:val="307742CD"/>
    <w:rsid w:val="30781B51"/>
    <w:rsid w:val="307D665D"/>
    <w:rsid w:val="30922C19"/>
    <w:rsid w:val="30957ED8"/>
    <w:rsid w:val="30986FBB"/>
    <w:rsid w:val="309A1185"/>
    <w:rsid w:val="309E1BD8"/>
    <w:rsid w:val="30A24F72"/>
    <w:rsid w:val="30A45AD9"/>
    <w:rsid w:val="30A87D63"/>
    <w:rsid w:val="30AD7F63"/>
    <w:rsid w:val="30B34F18"/>
    <w:rsid w:val="30B403F5"/>
    <w:rsid w:val="30BC616A"/>
    <w:rsid w:val="30BE6ECF"/>
    <w:rsid w:val="30C14DB4"/>
    <w:rsid w:val="30D200D6"/>
    <w:rsid w:val="30D42014"/>
    <w:rsid w:val="30D436C4"/>
    <w:rsid w:val="30D67F45"/>
    <w:rsid w:val="30DF5CBE"/>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7505A"/>
    <w:rsid w:val="314E4544"/>
    <w:rsid w:val="314F3A0F"/>
    <w:rsid w:val="315278AB"/>
    <w:rsid w:val="31734D29"/>
    <w:rsid w:val="3176193A"/>
    <w:rsid w:val="317C7882"/>
    <w:rsid w:val="317D12C2"/>
    <w:rsid w:val="317E68AC"/>
    <w:rsid w:val="318251D6"/>
    <w:rsid w:val="31890104"/>
    <w:rsid w:val="318963B6"/>
    <w:rsid w:val="318D0753"/>
    <w:rsid w:val="3195306F"/>
    <w:rsid w:val="3198372B"/>
    <w:rsid w:val="31987656"/>
    <w:rsid w:val="319A1A0A"/>
    <w:rsid w:val="31A820AF"/>
    <w:rsid w:val="31B0194A"/>
    <w:rsid w:val="31B56744"/>
    <w:rsid w:val="31CB1884"/>
    <w:rsid w:val="31EF08AF"/>
    <w:rsid w:val="31F21244"/>
    <w:rsid w:val="31F220F3"/>
    <w:rsid w:val="320158E0"/>
    <w:rsid w:val="3203662B"/>
    <w:rsid w:val="320518D0"/>
    <w:rsid w:val="32060DAE"/>
    <w:rsid w:val="320E6383"/>
    <w:rsid w:val="32125211"/>
    <w:rsid w:val="3218423A"/>
    <w:rsid w:val="32184358"/>
    <w:rsid w:val="32372E7D"/>
    <w:rsid w:val="324215C8"/>
    <w:rsid w:val="324A2BC2"/>
    <w:rsid w:val="324E49DA"/>
    <w:rsid w:val="32586408"/>
    <w:rsid w:val="325C5202"/>
    <w:rsid w:val="325E0BC3"/>
    <w:rsid w:val="32624E91"/>
    <w:rsid w:val="32697220"/>
    <w:rsid w:val="32753DF0"/>
    <w:rsid w:val="328A4BF1"/>
    <w:rsid w:val="32923B44"/>
    <w:rsid w:val="32945A84"/>
    <w:rsid w:val="32A52134"/>
    <w:rsid w:val="32A62CD0"/>
    <w:rsid w:val="32B30C9E"/>
    <w:rsid w:val="32B942DF"/>
    <w:rsid w:val="32C577FC"/>
    <w:rsid w:val="32C64EB7"/>
    <w:rsid w:val="32C937D6"/>
    <w:rsid w:val="32D015C4"/>
    <w:rsid w:val="32D342E9"/>
    <w:rsid w:val="32D75F1F"/>
    <w:rsid w:val="32D7615B"/>
    <w:rsid w:val="32E45411"/>
    <w:rsid w:val="32F352E6"/>
    <w:rsid w:val="32F420F6"/>
    <w:rsid w:val="32F56DE7"/>
    <w:rsid w:val="32F56EA3"/>
    <w:rsid w:val="32F65040"/>
    <w:rsid w:val="32FF29D9"/>
    <w:rsid w:val="33085C55"/>
    <w:rsid w:val="330D5C99"/>
    <w:rsid w:val="33143A52"/>
    <w:rsid w:val="331A0BAF"/>
    <w:rsid w:val="331B2907"/>
    <w:rsid w:val="331E221E"/>
    <w:rsid w:val="33200A12"/>
    <w:rsid w:val="332069ED"/>
    <w:rsid w:val="332677C6"/>
    <w:rsid w:val="33296443"/>
    <w:rsid w:val="33390F18"/>
    <w:rsid w:val="333E4F40"/>
    <w:rsid w:val="33451E46"/>
    <w:rsid w:val="334D6C90"/>
    <w:rsid w:val="3350589D"/>
    <w:rsid w:val="3354681C"/>
    <w:rsid w:val="33582565"/>
    <w:rsid w:val="335B5D38"/>
    <w:rsid w:val="336162F1"/>
    <w:rsid w:val="336242BA"/>
    <w:rsid w:val="33673715"/>
    <w:rsid w:val="33775219"/>
    <w:rsid w:val="337E6DB3"/>
    <w:rsid w:val="33843981"/>
    <w:rsid w:val="33847609"/>
    <w:rsid w:val="3390560D"/>
    <w:rsid w:val="33AC41AD"/>
    <w:rsid w:val="33AF1E44"/>
    <w:rsid w:val="33AF5689"/>
    <w:rsid w:val="33B827DB"/>
    <w:rsid w:val="33C26936"/>
    <w:rsid w:val="33C362DB"/>
    <w:rsid w:val="33C80346"/>
    <w:rsid w:val="33CC757A"/>
    <w:rsid w:val="33CF5CB6"/>
    <w:rsid w:val="33D16011"/>
    <w:rsid w:val="33DB7DBE"/>
    <w:rsid w:val="33DF2490"/>
    <w:rsid w:val="33DF7FC9"/>
    <w:rsid w:val="33E9515E"/>
    <w:rsid w:val="33ED1229"/>
    <w:rsid w:val="33F560B5"/>
    <w:rsid w:val="33F656E6"/>
    <w:rsid w:val="33F72F1B"/>
    <w:rsid w:val="34043DD1"/>
    <w:rsid w:val="340549CB"/>
    <w:rsid w:val="3410180A"/>
    <w:rsid w:val="341625C5"/>
    <w:rsid w:val="34176785"/>
    <w:rsid w:val="34194936"/>
    <w:rsid w:val="34197C1B"/>
    <w:rsid w:val="341A127B"/>
    <w:rsid w:val="3421197C"/>
    <w:rsid w:val="34212BE0"/>
    <w:rsid w:val="3423440C"/>
    <w:rsid w:val="34241778"/>
    <w:rsid w:val="342B09BD"/>
    <w:rsid w:val="342E3A4E"/>
    <w:rsid w:val="34302044"/>
    <w:rsid w:val="343645FE"/>
    <w:rsid w:val="34472B48"/>
    <w:rsid w:val="345E5606"/>
    <w:rsid w:val="3462240B"/>
    <w:rsid w:val="34624668"/>
    <w:rsid w:val="34810A8D"/>
    <w:rsid w:val="34841304"/>
    <w:rsid w:val="348538BA"/>
    <w:rsid w:val="34883520"/>
    <w:rsid w:val="348B7BD5"/>
    <w:rsid w:val="348C1D08"/>
    <w:rsid w:val="348D6B22"/>
    <w:rsid w:val="348F27D6"/>
    <w:rsid w:val="348F6CBF"/>
    <w:rsid w:val="349330DB"/>
    <w:rsid w:val="34981DC6"/>
    <w:rsid w:val="349940EA"/>
    <w:rsid w:val="34A13E9B"/>
    <w:rsid w:val="34AA5059"/>
    <w:rsid w:val="34DA1A14"/>
    <w:rsid w:val="34DD4736"/>
    <w:rsid w:val="34E07A47"/>
    <w:rsid w:val="34E201D2"/>
    <w:rsid w:val="34E479AF"/>
    <w:rsid w:val="34E73F2C"/>
    <w:rsid w:val="34ED53AF"/>
    <w:rsid w:val="34F96D39"/>
    <w:rsid w:val="34FA54A8"/>
    <w:rsid w:val="34FF1433"/>
    <w:rsid w:val="35046923"/>
    <w:rsid w:val="350849CA"/>
    <w:rsid w:val="350C773A"/>
    <w:rsid w:val="35204A82"/>
    <w:rsid w:val="352C41A7"/>
    <w:rsid w:val="35372B93"/>
    <w:rsid w:val="35381169"/>
    <w:rsid w:val="353B106C"/>
    <w:rsid w:val="35407096"/>
    <w:rsid w:val="35504999"/>
    <w:rsid w:val="355F5754"/>
    <w:rsid w:val="35635796"/>
    <w:rsid w:val="357202DB"/>
    <w:rsid w:val="357C6557"/>
    <w:rsid w:val="357D5D2B"/>
    <w:rsid w:val="357F0211"/>
    <w:rsid w:val="358E5B98"/>
    <w:rsid w:val="359207AA"/>
    <w:rsid w:val="3595611E"/>
    <w:rsid w:val="35A75D0B"/>
    <w:rsid w:val="35AB61AF"/>
    <w:rsid w:val="35BB0BF3"/>
    <w:rsid w:val="35D1428B"/>
    <w:rsid w:val="35DF2E11"/>
    <w:rsid w:val="35E07FE8"/>
    <w:rsid w:val="35E631A8"/>
    <w:rsid w:val="35EE376E"/>
    <w:rsid w:val="35F504B4"/>
    <w:rsid w:val="35FD5E72"/>
    <w:rsid w:val="36097B42"/>
    <w:rsid w:val="3615630B"/>
    <w:rsid w:val="361640F5"/>
    <w:rsid w:val="361845D3"/>
    <w:rsid w:val="362016CC"/>
    <w:rsid w:val="36243BB9"/>
    <w:rsid w:val="363B2702"/>
    <w:rsid w:val="363D39DB"/>
    <w:rsid w:val="363D7464"/>
    <w:rsid w:val="36416B30"/>
    <w:rsid w:val="364941B4"/>
    <w:rsid w:val="365572FA"/>
    <w:rsid w:val="365A7C05"/>
    <w:rsid w:val="366145F0"/>
    <w:rsid w:val="367011A2"/>
    <w:rsid w:val="367130E2"/>
    <w:rsid w:val="367D3D52"/>
    <w:rsid w:val="367E2202"/>
    <w:rsid w:val="36810137"/>
    <w:rsid w:val="36821258"/>
    <w:rsid w:val="36825F88"/>
    <w:rsid w:val="3682649B"/>
    <w:rsid w:val="36865513"/>
    <w:rsid w:val="36AE230F"/>
    <w:rsid w:val="36B11195"/>
    <w:rsid w:val="36B16E6F"/>
    <w:rsid w:val="36BE4AD2"/>
    <w:rsid w:val="36BF4103"/>
    <w:rsid w:val="36C44C45"/>
    <w:rsid w:val="36C60D6C"/>
    <w:rsid w:val="36CB52E3"/>
    <w:rsid w:val="36CC4DFE"/>
    <w:rsid w:val="36DD55AD"/>
    <w:rsid w:val="36E128C3"/>
    <w:rsid w:val="36E22A28"/>
    <w:rsid w:val="36E56CAB"/>
    <w:rsid w:val="36E74866"/>
    <w:rsid w:val="36EB059A"/>
    <w:rsid w:val="36EE1F87"/>
    <w:rsid w:val="36F34675"/>
    <w:rsid w:val="36F47E38"/>
    <w:rsid w:val="36FC54FD"/>
    <w:rsid w:val="36FD23FB"/>
    <w:rsid w:val="370670E5"/>
    <w:rsid w:val="37214CED"/>
    <w:rsid w:val="373D1D93"/>
    <w:rsid w:val="373E6092"/>
    <w:rsid w:val="37403CD7"/>
    <w:rsid w:val="3740602A"/>
    <w:rsid w:val="37411C42"/>
    <w:rsid w:val="374128BE"/>
    <w:rsid w:val="37436327"/>
    <w:rsid w:val="37470001"/>
    <w:rsid w:val="37486048"/>
    <w:rsid w:val="374D4A79"/>
    <w:rsid w:val="374E30DE"/>
    <w:rsid w:val="374F668E"/>
    <w:rsid w:val="3753747D"/>
    <w:rsid w:val="375B0F53"/>
    <w:rsid w:val="375B6A47"/>
    <w:rsid w:val="37765F40"/>
    <w:rsid w:val="37780579"/>
    <w:rsid w:val="37851C06"/>
    <w:rsid w:val="37941F3F"/>
    <w:rsid w:val="37943E65"/>
    <w:rsid w:val="37950B90"/>
    <w:rsid w:val="37963C65"/>
    <w:rsid w:val="379A0C82"/>
    <w:rsid w:val="379A74B3"/>
    <w:rsid w:val="37AE2610"/>
    <w:rsid w:val="37AE6825"/>
    <w:rsid w:val="37B229D1"/>
    <w:rsid w:val="37B61DC0"/>
    <w:rsid w:val="37BC076F"/>
    <w:rsid w:val="37BD108D"/>
    <w:rsid w:val="37BF29A4"/>
    <w:rsid w:val="37CB000C"/>
    <w:rsid w:val="37CB20D6"/>
    <w:rsid w:val="37CE564D"/>
    <w:rsid w:val="37CE7B52"/>
    <w:rsid w:val="37D12F57"/>
    <w:rsid w:val="37DA1B45"/>
    <w:rsid w:val="37E87D00"/>
    <w:rsid w:val="37F174D6"/>
    <w:rsid w:val="37FA5167"/>
    <w:rsid w:val="37FF314A"/>
    <w:rsid w:val="37FF5DA9"/>
    <w:rsid w:val="38076F42"/>
    <w:rsid w:val="38097888"/>
    <w:rsid w:val="38137FD8"/>
    <w:rsid w:val="381857D1"/>
    <w:rsid w:val="381A0022"/>
    <w:rsid w:val="38230FC6"/>
    <w:rsid w:val="38280F65"/>
    <w:rsid w:val="382938EC"/>
    <w:rsid w:val="382F5FEA"/>
    <w:rsid w:val="383F2DF9"/>
    <w:rsid w:val="3856677A"/>
    <w:rsid w:val="386067A7"/>
    <w:rsid w:val="38635A90"/>
    <w:rsid w:val="386B21A6"/>
    <w:rsid w:val="387040B6"/>
    <w:rsid w:val="387B7420"/>
    <w:rsid w:val="38845CB5"/>
    <w:rsid w:val="388E3A94"/>
    <w:rsid w:val="38955AC5"/>
    <w:rsid w:val="38A20DF8"/>
    <w:rsid w:val="38AB3E8A"/>
    <w:rsid w:val="38B52017"/>
    <w:rsid w:val="38B946C1"/>
    <w:rsid w:val="38BF2AB1"/>
    <w:rsid w:val="38BF31BE"/>
    <w:rsid w:val="38C44504"/>
    <w:rsid w:val="38C57845"/>
    <w:rsid w:val="38D428CC"/>
    <w:rsid w:val="38DC2CD1"/>
    <w:rsid w:val="38DD025F"/>
    <w:rsid w:val="38E03BB5"/>
    <w:rsid w:val="38F03CF1"/>
    <w:rsid w:val="38F1583D"/>
    <w:rsid w:val="390553C0"/>
    <w:rsid w:val="391834E3"/>
    <w:rsid w:val="391D3397"/>
    <w:rsid w:val="391F3C45"/>
    <w:rsid w:val="392F7BA0"/>
    <w:rsid w:val="393E2F1E"/>
    <w:rsid w:val="395B79D9"/>
    <w:rsid w:val="395F0B1B"/>
    <w:rsid w:val="39651315"/>
    <w:rsid w:val="39673811"/>
    <w:rsid w:val="39692F2D"/>
    <w:rsid w:val="3969439A"/>
    <w:rsid w:val="396C7F23"/>
    <w:rsid w:val="39790F54"/>
    <w:rsid w:val="397E74E1"/>
    <w:rsid w:val="39844590"/>
    <w:rsid w:val="39853200"/>
    <w:rsid w:val="398D047F"/>
    <w:rsid w:val="39913A4F"/>
    <w:rsid w:val="399624B7"/>
    <w:rsid w:val="39995EEC"/>
    <w:rsid w:val="399C3D75"/>
    <w:rsid w:val="399F1E26"/>
    <w:rsid w:val="39AA0A96"/>
    <w:rsid w:val="39AB428A"/>
    <w:rsid w:val="39AC3949"/>
    <w:rsid w:val="39B87B50"/>
    <w:rsid w:val="39B94787"/>
    <w:rsid w:val="39BE305C"/>
    <w:rsid w:val="39D07609"/>
    <w:rsid w:val="39D07A50"/>
    <w:rsid w:val="39D3116A"/>
    <w:rsid w:val="39D63102"/>
    <w:rsid w:val="39D63D82"/>
    <w:rsid w:val="39D859E2"/>
    <w:rsid w:val="39D910B5"/>
    <w:rsid w:val="39F15DBB"/>
    <w:rsid w:val="39F34862"/>
    <w:rsid w:val="39F36B88"/>
    <w:rsid w:val="39F50E99"/>
    <w:rsid w:val="39F84924"/>
    <w:rsid w:val="3A100C37"/>
    <w:rsid w:val="3A222E5A"/>
    <w:rsid w:val="3A2E7CE8"/>
    <w:rsid w:val="3A360234"/>
    <w:rsid w:val="3A412D5D"/>
    <w:rsid w:val="3A466530"/>
    <w:rsid w:val="3A4808C7"/>
    <w:rsid w:val="3A4B7739"/>
    <w:rsid w:val="3A500DE8"/>
    <w:rsid w:val="3A52165F"/>
    <w:rsid w:val="3A5B4094"/>
    <w:rsid w:val="3A5B4554"/>
    <w:rsid w:val="3A652FF9"/>
    <w:rsid w:val="3A6A4F75"/>
    <w:rsid w:val="3A6C03B9"/>
    <w:rsid w:val="3A7C7556"/>
    <w:rsid w:val="3A882ABD"/>
    <w:rsid w:val="3A8C3EC9"/>
    <w:rsid w:val="3A8F07A6"/>
    <w:rsid w:val="3A9A749B"/>
    <w:rsid w:val="3A9C787F"/>
    <w:rsid w:val="3A9D7939"/>
    <w:rsid w:val="3A9F5529"/>
    <w:rsid w:val="3AA576FB"/>
    <w:rsid w:val="3AAC0969"/>
    <w:rsid w:val="3AAD21B4"/>
    <w:rsid w:val="3AAE26B3"/>
    <w:rsid w:val="3AAF1032"/>
    <w:rsid w:val="3AB17568"/>
    <w:rsid w:val="3AB54FE0"/>
    <w:rsid w:val="3ABD6275"/>
    <w:rsid w:val="3ACB086B"/>
    <w:rsid w:val="3ACC13C0"/>
    <w:rsid w:val="3ADA4A90"/>
    <w:rsid w:val="3ADC4E20"/>
    <w:rsid w:val="3AE11842"/>
    <w:rsid w:val="3AEC6FCC"/>
    <w:rsid w:val="3AF17EB2"/>
    <w:rsid w:val="3AF870C1"/>
    <w:rsid w:val="3AFF55E4"/>
    <w:rsid w:val="3B007BA2"/>
    <w:rsid w:val="3B0630BC"/>
    <w:rsid w:val="3B0774B8"/>
    <w:rsid w:val="3B0B7F6D"/>
    <w:rsid w:val="3B1764AE"/>
    <w:rsid w:val="3B1E6624"/>
    <w:rsid w:val="3B24699D"/>
    <w:rsid w:val="3B2B7C63"/>
    <w:rsid w:val="3B2E025A"/>
    <w:rsid w:val="3B33118B"/>
    <w:rsid w:val="3B3A2E3C"/>
    <w:rsid w:val="3B3C22DA"/>
    <w:rsid w:val="3B445192"/>
    <w:rsid w:val="3B49421D"/>
    <w:rsid w:val="3B4A1B6D"/>
    <w:rsid w:val="3B4F5D37"/>
    <w:rsid w:val="3B5B5EBF"/>
    <w:rsid w:val="3B5C272F"/>
    <w:rsid w:val="3B600B77"/>
    <w:rsid w:val="3B744B1E"/>
    <w:rsid w:val="3B774AC7"/>
    <w:rsid w:val="3B783537"/>
    <w:rsid w:val="3B857E6A"/>
    <w:rsid w:val="3B866DF1"/>
    <w:rsid w:val="3B954633"/>
    <w:rsid w:val="3B994EE5"/>
    <w:rsid w:val="3B9EC731"/>
    <w:rsid w:val="3BA955A3"/>
    <w:rsid w:val="3BAB1062"/>
    <w:rsid w:val="3BAC14B3"/>
    <w:rsid w:val="3BAD213D"/>
    <w:rsid w:val="3BB064FC"/>
    <w:rsid w:val="3BB14E02"/>
    <w:rsid w:val="3BB224B1"/>
    <w:rsid w:val="3BBA100A"/>
    <w:rsid w:val="3BBE3294"/>
    <w:rsid w:val="3BC75ADE"/>
    <w:rsid w:val="3BCD3903"/>
    <w:rsid w:val="3BD75C4E"/>
    <w:rsid w:val="3BD81671"/>
    <w:rsid w:val="3BEB33B3"/>
    <w:rsid w:val="3BED109D"/>
    <w:rsid w:val="3BF37220"/>
    <w:rsid w:val="3BFC08C3"/>
    <w:rsid w:val="3BFF249B"/>
    <w:rsid w:val="3C0629BC"/>
    <w:rsid w:val="3C070EC2"/>
    <w:rsid w:val="3C086B8B"/>
    <w:rsid w:val="3C087606"/>
    <w:rsid w:val="3C187B13"/>
    <w:rsid w:val="3C197630"/>
    <w:rsid w:val="3C1A2337"/>
    <w:rsid w:val="3C200E67"/>
    <w:rsid w:val="3C202033"/>
    <w:rsid w:val="3C284D27"/>
    <w:rsid w:val="3C2852B8"/>
    <w:rsid w:val="3C285D47"/>
    <w:rsid w:val="3C2D6830"/>
    <w:rsid w:val="3C2F765A"/>
    <w:rsid w:val="3C3760F0"/>
    <w:rsid w:val="3C395736"/>
    <w:rsid w:val="3C3C2391"/>
    <w:rsid w:val="3C3E417E"/>
    <w:rsid w:val="3C3F3C55"/>
    <w:rsid w:val="3C4E47C7"/>
    <w:rsid w:val="3C615D11"/>
    <w:rsid w:val="3C633158"/>
    <w:rsid w:val="3C650DDA"/>
    <w:rsid w:val="3C752A25"/>
    <w:rsid w:val="3C760EE7"/>
    <w:rsid w:val="3C7F5523"/>
    <w:rsid w:val="3C851C53"/>
    <w:rsid w:val="3C8A243C"/>
    <w:rsid w:val="3C8F06D2"/>
    <w:rsid w:val="3C8F153E"/>
    <w:rsid w:val="3C916E5C"/>
    <w:rsid w:val="3C9234B1"/>
    <w:rsid w:val="3C937D06"/>
    <w:rsid w:val="3C962B3D"/>
    <w:rsid w:val="3C9A584B"/>
    <w:rsid w:val="3CA93315"/>
    <w:rsid w:val="3CA95C65"/>
    <w:rsid w:val="3CAD34B5"/>
    <w:rsid w:val="3CAE451B"/>
    <w:rsid w:val="3CB15BB0"/>
    <w:rsid w:val="3CBF6BD3"/>
    <w:rsid w:val="3CC865CE"/>
    <w:rsid w:val="3CCD71C2"/>
    <w:rsid w:val="3CD40C11"/>
    <w:rsid w:val="3CD47090"/>
    <w:rsid w:val="3CD84BD8"/>
    <w:rsid w:val="3CDC6695"/>
    <w:rsid w:val="3CE70DE8"/>
    <w:rsid w:val="3CF833E4"/>
    <w:rsid w:val="3CFA1B10"/>
    <w:rsid w:val="3D0123E0"/>
    <w:rsid w:val="3D031DC4"/>
    <w:rsid w:val="3D0933DA"/>
    <w:rsid w:val="3D1478A6"/>
    <w:rsid w:val="3D1F4D4E"/>
    <w:rsid w:val="3D2065E2"/>
    <w:rsid w:val="3D232B5B"/>
    <w:rsid w:val="3D2A3EE3"/>
    <w:rsid w:val="3D2E476F"/>
    <w:rsid w:val="3D303ABD"/>
    <w:rsid w:val="3D3436D3"/>
    <w:rsid w:val="3D3B39C4"/>
    <w:rsid w:val="3D3F31D1"/>
    <w:rsid w:val="3D447D6F"/>
    <w:rsid w:val="3D480AC4"/>
    <w:rsid w:val="3D495B11"/>
    <w:rsid w:val="3D4A6E4C"/>
    <w:rsid w:val="3D4B1032"/>
    <w:rsid w:val="3D6164E0"/>
    <w:rsid w:val="3D6D6038"/>
    <w:rsid w:val="3D703FAA"/>
    <w:rsid w:val="3D747265"/>
    <w:rsid w:val="3D7A619D"/>
    <w:rsid w:val="3D7E1763"/>
    <w:rsid w:val="3D8922CB"/>
    <w:rsid w:val="3D8C64C4"/>
    <w:rsid w:val="3D8F5914"/>
    <w:rsid w:val="3D941BB2"/>
    <w:rsid w:val="3D9923C2"/>
    <w:rsid w:val="3D9D4206"/>
    <w:rsid w:val="3D9E0BB8"/>
    <w:rsid w:val="3D9E50F1"/>
    <w:rsid w:val="3DA81D71"/>
    <w:rsid w:val="3DB3217F"/>
    <w:rsid w:val="3DB85F53"/>
    <w:rsid w:val="3DBB3E14"/>
    <w:rsid w:val="3DBB40B3"/>
    <w:rsid w:val="3DBE2272"/>
    <w:rsid w:val="3DC170CC"/>
    <w:rsid w:val="3DC64B5C"/>
    <w:rsid w:val="3DCE6A64"/>
    <w:rsid w:val="3DCF0CBD"/>
    <w:rsid w:val="3DCF24FD"/>
    <w:rsid w:val="3DD359E7"/>
    <w:rsid w:val="3DD817B9"/>
    <w:rsid w:val="3DDE649C"/>
    <w:rsid w:val="3DE412EF"/>
    <w:rsid w:val="3DE92A94"/>
    <w:rsid w:val="3DEA4B22"/>
    <w:rsid w:val="3DEC18BC"/>
    <w:rsid w:val="3DED7F09"/>
    <w:rsid w:val="3DEE7505"/>
    <w:rsid w:val="3DF671F1"/>
    <w:rsid w:val="3DF95A10"/>
    <w:rsid w:val="3DFC1A03"/>
    <w:rsid w:val="3DFE1E7E"/>
    <w:rsid w:val="3E002DD2"/>
    <w:rsid w:val="3E0E3728"/>
    <w:rsid w:val="3E0E7CE9"/>
    <w:rsid w:val="3E163E1E"/>
    <w:rsid w:val="3E205742"/>
    <w:rsid w:val="3E282312"/>
    <w:rsid w:val="3E2C4EE4"/>
    <w:rsid w:val="3E3522A0"/>
    <w:rsid w:val="3E3C4231"/>
    <w:rsid w:val="3E3E3F6E"/>
    <w:rsid w:val="3E3F6F89"/>
    <w:rsid w:val="3E43545D"/>
    <w:rsid w:val="3E4373B8"/>
    <w:rsid w:val="3E455B6B"/>
    <w:rsid w:val="3E4711C7"/>
    <w:rsid w:val="3E4810CE"/>
    <w:rsid w:val="3E4B36D2"/>
    <w:rsid w:val="3E5F2B6C"/>
    <w:rsid w:val="3E61051B"/>
    <w:rsid w:val="3E686401"/>
    <w:rsid w:val="3E6B7163"/>
    <w:rsid w:val="3E6D162C"/>
    <w:rsid w:val="3E714B00"/>
    <w:rsid w:val="3E745382"/>
    <w:rsid w:val="3E802A97"/>
    <w:rsid w:val="3E83729F"/>
    <w:rsid w:val="3E962A3C"/>
    <w:rsid w:val="3EA54B17"/>
    <w:rsid w:val="3EC26A4E"/>
    <w:rsid w:val="3EC86E73"/>
    <w:rsid w:val="3ECD657C"/>
    <w:rsid w:val="3ED378AF"/>
    <w:rsid w:val="3ED66EF4"/>
    <w:rsid w:val="3EE00E52"/>
    <w:rsid w:val="3EE31905"/>
    <w:rsid w:val="3EED5483"/>
    <w:rsid w:val="3EED7B97"/>
    <w:rsid w:val="3EF57FE5"/>
    <w:rsid w:val="3F045419"/>
    <w:rsid w:val="3F06132F"/>
    <w:rsid w:val="3F136AEE"/>
    <w:rsid w:val="3F176161"/>
    <w:rsid w:val="3F180EB6"/>
    <w:rsid w:val="3F2068C3"/>
    <w:rsid w:val="3F301827"/>
    <w:rsid w:val="3F320064"/>
    <w:rsid w:val="3F477169"/>
    <w:rsid w:val="3F494BCB"/>
    <w:rsid w:val="3F4B6D12"/>
    <w:rsid w:val="3F4E0A7E"/>
    <w:rsid w:val="3F4F10BF"/>
    <w:rsid w:val="3F55085C"/>
    <w:rsid w:val="3F5D2F2B"/>
    <w:rsid w:val="3F5E05CF"/>
    <w:rsid w:val="3F610F1B"/>
    <w:rsid w:val="3F635D3F"/>
    <w:rsid w:val="3F6456EA"/>
    <w:rsid w:val="3F650931"/>
    <w:rsid w:val="3F6E0B70"/>
    <w:rsid w:val="3F6E3CEA"/>
    <w:rsid w:val="3F6F32DD"/>
    <w:rsid w:val="3F795841"/>
    <w:rsid w:val="3F801619"/>
    <w:rsid w:val="3F827F97"/>
    <w:rsid w:val="3F8B53D0"/>
    <w:rsid w:val="3F952F35"/>
    <w:rsid w:val="3F9A311F"/>
    <w:rsid w:val="3FA00AFE"/>
    <w:rsid w:val="3FA43CDA"/>
    <w:rsid w:val="3FB41B4F"/>
    <w:rsid w:val="3FB84D7A"/>
    <w:rsid w:val="3FBC284F"/>
    <w:rsid w:val="3FC33B10"/>
    <w:rsid w:val="3FC51A9A"/>
    <w:rsid w:val="3FC7168E"/>
    <w:rsid w:val="3FC844ED"/>
    <w:rsid w:val="3FD2693D"/>
    <w:rsid w:val="3FD728A0"/>
    <w:rsid w:val="3FD7366A"/>
    <w:rsid w:val="3FD768CC"/>
    <w:rsid w:val="3FE7BA46"/>
    <w:rsid w:val="3FEB0AD9"/>
    <w:rsid w:val="3FF63D9C"/>
    <w:rsid w:val="3FFC1E66"/>
    <w:rsid w:val="40021F0A"/>
    <w:rsid w:val="40030A15"/>
    <w:rsid w:val="400734F7"/>
    <w:rsid w:val="40091AB2"/>
    <w:rsid w:val="400B364A"/>
    <w:rsid w:val="401F3F53"/>
    <w:rsid w:val="401F5221"/>
    <w:rsid w:val="40207620"/>
    <w:rsid w:val="402D3B97"/>
    <w:rsid w:val="403914B8"/>
    <w:rsid w:val="403C5FEE"/>
    <w:rsid w:val="403E034F"/>
    <w:rsid w:val="4042136F"/>
    <w:rsid w:val="40437C5B"/>
    <w:rsid w:val="40471868"/>
    <w:rsid w:val="404D7098"/>
    <w:rsid w:val="4051653F"/>
    <w:rsid w:val="40540047"/>
    <w:rsid w:val="4058011F"/>
    <w:rsid w:val="405A7D71"/>
    <w:rsid w:val="405B1D20"/>
    <w:rsid w:val="40637919"/>
    <w:rsid w:val="406625DD"/>
    <w:rsid w:val="40711E84"/>
    <w:rsid w:val="407458F7"/>
    <w:rsid w:val="408A10AC"/>
    <w:rsid w:val="408C1A4B"/>
    <w:rsid w:val="408E461F"/>
    <w:rsid w:val="409D5753"/>
    <w:rsid w:val="40A06B32"/>
    <w:rsid w:val="40A24E87"/>
    <w:rsid w:val="40A452F5"/>
    <w:rsid w:val="40AA17AD"/>
    <w:rsid w:val="40AE709B"/>
    <w:rsid w:val="40B467C4"/>
    <w:rsid w:val="40B8666B"/>
    <w:rsid w:val="40C002BD"/>
    <w:rsid w:val="40C63506"/>
    <w:rsid w:val="40C70E70"/>
    <w:rsid w:val="40D74ADB"/>
    <w:rsid w:val="40DB5906"/>
    <w:rsid w:val="40DC2E0E"/>
    <w:rsid w:val="40DE4141"/>
    <w:rsid w:val="40E028CF"/>
    <w:rsid w:val="40EA3F93"/>
    <w:rsid w:val="40ED23C3"/>
    <w:rsid w:val="410D21A1"/>
    <w:rsid w:val="4110152F"/>
    <w:rsid w:val="41161B5D"/>
    <w:rsid w:val="41213DEA"/>
    <w:rsid w:val="41245FCB"/>
    <w:rsid w:val="41271F49"/>
    <w:rsid w:val="412E3073"/>
    <w:rsid w:val="4130772E"/>
    <w:rsid w:val="41360C85"/>
    <w:rsid w:val="413D4E0F"/>
    <w:rsid w:val="413D70D8"/>
    <w:rsid w:val="41404346"/>
    <w:rsid w:val="4150305D"/>
    <w:rsid w:val="415171E3"/>
    <w:rsid w:val="415837D4"/>
    <w:rsid w:val="415942BA"/>
    <w:rsid w:val="4160356C"/>
    <w:rsid w:val="41703222"/>
    <w:rsid w:val="41723C28"/>
    <w:rsid w:val="41776617"/>
    <w:rsid w:val="41824607"/>
    <w:rsid w:val="4186548B"/>
    <w:rsid w:val="419521CA"/>
    <w:rsid w:val="41A83190"/>
    <w:rsid w:val="41AA2484"/>
    <w:rsid w:val="41B42DBD"/>
    <w:rsid w:val="41B81D3B"/>
    <w:rsid w:val="41C332A7"/>
    <w:rsid w:val="41C343D2"/>
    <w:rsid w:val="41C8120D"/>
    <w:rsid w:val="41C934FF"/>
    <w:rsid w:val="41CF02FA"/>
    <w:rsid w:val="41D01C53"/>
    <w:rsid w:val="41D10356"/>
    <w:rsid w:val="41D52218"/>
    <w:rsid w:val="41E160AB"/>
    <w:rsid w:val="41F315E6"/>
    <w:rsid w:val="41F34E60"/>
    <w:rsid w:val="41F8595E"/>
    <w:rsid w:val="41FF403D"/>
    <w:rsid w:val="4201767C"/>
    <w:rsid w:val="420721C5"/>
    <w:rsid w:val="420745E9"/>
    <w:rsid w:val="420A5094"/>
    <w:rsid w:val="420E3BDA"/>
    <w:rsid w:val="421142CF"/>
    <w:rsid w:val="42114BD4"/>
    <w:rsid w:val="42116263"/>
    <w:rsid w:val="421744CA"/>
    <w:rsid w:val="422023C7"/>
    <w:rsid w:val="422B4797"/>
    <w:rsid w:val="422B6426"/>
    <w:rsid w:val="423649CB"/>
    <w:rsid w:val="423A0C1A"/>
    <w:rsid w:val="4246039E"/>
    <w:rsid w:val="424A21AF"/>
    <w:rsid w:val="425459A3"/>
    <w:rsid w:val="425659E6"/>
    <w:rsid w:val="425B29E8"/>
    <w:rsid w:val="42616519"/>
    <w:rsid w:val="4270625D"/>
    <w:rsid w:val="4286669D"/>
    <w:rsid w:val="42875A42"/>
    <w:rsid w:val="428A673E"/>
    <w:rsid w:val="428D3238"/>
    <w:rsid w:val="428F7403"/>
    <w:rsid w:val="42927AE5"/>
    <w:rsid w:val="42966446"/>
    <w:rsid w:val="4297392E"/>
    <w:rsid w:val="42AA011E"/>
    <w:rsid w:val="42AE512D"/>
    <w:rsid w:val="42AE779A"/>
    <w:rsid w:val="42B822B0"/>
    <w:rsid w:val="42C15095"/>
    <w:rsid w:val="42CC7904"/>
    <w:rsid w:val="42E80219"/>
    <w:rsid w:val="42EF7064"/>
    <w:rsid w:val="42F15BE4"/>
    <w:rsid w:val="42F656F1"/>
    <w:rsid w:val="42F8373B"/>
    <w:rsid w:val="42FF06F1"/>
    <w:rsid w:val="42FF0B1E"/>
    <w:rsid w:val="430271F9"/>
    <w:rsid w:val="43074421"/>
    <w:rsid w:val="43080609"/>
    <w:rsid w:val="43092456"/>
    <w:rsid w:val="431B3772"/>
    <w:rsid w:val="431B47BE"/>
    <w:rsid w:val="432D24B1"/>
    <w:rsid w:val="432F197E"/>
    <w:rsid w:val="43380F04"/>
    <w:rsid w:val="433966E9"/>
    <w:rsid w:val="433A7A04"/>
    <w:rsid w:val="433F0A33"/>
    <w:rsid w:val="43484DA8"/>
    <w:rsid w:val="43500E14"/>
    <w:rsid w:val="435270F7"/>
    <w:rsid w:val="435C5DA6"/>
    <w:rsid w:val="4361672A"/>
    <w:rsid w:val="436A77DE"/>
    <w:rsid w:val="436F0C7A"/>
    <w:rsid w:val="43761FDB"/>
    <w:rsid w:val="43797B9A"/>
    <w:rsid w:val="437B49A5"/>
    <w:rsid w:val="437C45C8"/>
    <w:rsid w:val="437C7A77"/>
    <w:rsid w:val="437F671F"/>
    <w:rsid w:val="43820E03"/>
    <w:rsid w:val="43974E52"/>
    <w:rsid w:val="43995FD9"/>
    <w:rsid w:val="43A82652"/>
    <w:rsid w:val="43AB6615"/>
    <w:rsid w:val="43B113CB"/>
    <w:rsid w:val="43B21FE8"/>
    <w:rsid w:val="43B653C8"/>
    <w:rsid w:val="43B82263"/>
    <w:rsid w:val="43BF5EB2"/>
    <w:rsid w:val="43C11A9D"/>
    <w:rsid w:val="43C30DCC"/>
    <w:rsid w:val="43C8586C"/>
    <w:rsid w:val="43D35B2E"/>
    <w:rsid w:val="43D523F7"/>
    <w:rsid w:val="43E80695"/>
    <w:rsid w:val="43EC2D59"/>
    <w:rsid w:val="44034445"/>
    <w:rsid w:val="441D7116"/>
    <w:rsid w:val="442A5561"/>
    <w:rsid w:val="44383D3D"/>
    <w:rsid w:val="443D378B"/>
    <w:rsid w:val="44410FF8"/>
    <w:rsid w:val="444B29AE"/>
    <w:rsid w:val="445E6C62"/>
    <w:rsid w:val="44735422"/>
    <w:rsid w:val="4477484C"/>
    <w:rsid w:val="448A4681"/>
    <w:rsid w:val="44923A5A"/>
    <w:rsid w:val="44930702"/>
    <w:rsid w:val="449A6ED6"/>
    <w:rsid w:val="449A7EB1"/>
    <w:rsid w:val="44A35431"/>
    <w:rsid w:val="44A85265"/>
    <w:rsid w:val="44A972CE"/>
    <w:rsid w:val="44AA4C3E"/>
    <w:rsid w:val="44AA7E88"/>
    <w:rsid w:val="44CA0531"/>
    <w:rsid w:val="44CE458B"/>
    <w:rsid w:val="44D41286"/>
    <w:rsid w:val="44D96638"/>
    <w:rsid w:val="44DA2FA7"/>
    <w:rsid w:val="44DF1B8D"/>
    <w:rsid w:val="44EC3A03"/>
    <w:rsid w:val="44F47D68"/>
    <w:rsid w:val="44F6302A"/>
    <w:rsid w:val="44FA4BDE"/>
    <w:rsid w:val="450538E0"/>
    <w:rsid w:val="451178E3"/>
    <w:rsid w:val="45120858"/>
    <w:rsid w:val="451301CB"/>
    <w:rsid w:val="451D2C0E"/>
    <w:rsid w:val="451E29F0"/>
    <w:rsid w:val="45223C01"/>
    <w:rsid w:val="452979B7"/>
    <w:rsid w:val="452B01AB"/>
    <w:rsid w:val="452C3E8A"/>
    <w:rsid w:val="45316592"/>
    <w:rsid w:val="45360E91"/>
    <w:rsid w:val="453975BB"/>
    <w:rsid w:val="453A42BB"/>
    <w:rsid w:val="453C1B1E"/>
    <w:rsid w:val="453C45D3"/>
    <w:rsid w:val="45420A48"/>
    <w:rsid w:val="45507071"/>
    <w:rsid w:val="45605023"/>
    <w:rsid w:val="45616C91"/>
    <w:rsid w:val="456A6E65"/>
    <w:rsid w:val="45767BD3"/>
    <w:rsid w:val="4578062A"/>
    <w:rsid w:val="4578571C"/>
    <w:rsid w:val="457A2502"/>
    <w:rsid w:val="45844431"/>
    <w:rsid w:val="45882808"/>
    <w:rsid w:val="45890FF0"/>
    <w:rsid w:val="45905DAD"/>
    <w:rsid w:val="45987F6C"/>
    <w:rsid w:val="45A7224B"/>
    <w:rsid w:val="45AF470B"/>
    <w:rsid w:val="45B21A61"/>
    <w:rsid w:val="45B3589F"/>
    <w:rsid w:val="45B478A0"/>
    <w:rsid w:val="45B60DF9"/>
    <w:rsid w:val="45CA2A8F"/>
    <w:rsid w:val="45DD404D"/>
    <w:rsid w:val="45E23F56"/>
    <w:rsid w:val="45E82F74"/>
    <w:rsid w:val="45ED5A4B"/>
    <w:rsid w:val="45F22B88"/>
    <w:rsid w:val="45F42E4C"/>
    <w:rsid w:val="45F920F7"/>
    <w:rsid w:val="46016A5D"/>
    <w:rsid w:val="46027816"/>
    <w:rsid w:val="460637DF"/>
    <w:rsid w:val="463446BC"/>
    <w:rsid w:val="464D47E2"/>
    <w:rsid w:val="464E104B"/>
    <w:rsid w:val="465542BD"/>
    <w:rsid w:val="465B17AB"/>
    <w:rsid w:val="466C48A9"/>
    <w:rsid w:val="466E792A"/>
    <w:rsid w:val="46703125"/>
    <w:rsid w:val="4670321D"/>
    <w:rsid w:val="4676161E"/>
    <w:rsid w:val="467A16D7"/>
    <w:rsid w:val="468B0E4D"/>
    <w:rsid w:val="469D7F2D"/>
    <w:rsid w:val="46A15735"/>
    <w:rsid w:val="46B5373B"/>
    <w:rsid w:val="46B90DD1"/>
    <w:rsid w:val="46BB23A0"/>
    <w:rsid w:val="46BD60DD"/>
    <w:rsid w:val="46C36160"/>
    <w:rsid w:val="46C61A30"/>
    <w:rsid w:val="46CC48B0"/>
    <w:rsid w:val="46D97573"/>
    <w:rsid w:val="46E402EC"/>
    <w:rsid w:val="46ED6F4B"/>
    <w:rsid w:val="46F17D3A"/>
    <w:rsid w:val="46F2644E"/>
    <w:rsid w:val="4707675F"/>
    <w:rsid w:val="470C7AA2"/>
    <w:rsid w:val="4710384B"/>
    <w:rsid w:val="47170E92"/>
    <w:rsid w:val="47173D1D"/>
    <w:rsid w:val="47193604"/>
    <w:rsid w:val="47207124"/>
    <w:rsid w:val="47276E48"/>
    <w:rsid w:val="472B2332"/>
    <w:rsid w:val="472E0F73"/>
    <w:rsid w:val="47333BBE"/>
    <w:rsid w:val="47347883"/>
    <w:rsid w:val="473540C6"/>
    <w:rsid w:val="47382A13"/>
    <w:rsid w:val="473C7D20"/>
    <w:rsid w:val="473D188D"/>
    <w:rsid w:val="47477CB1"/>
    <w:rsid w:val="474C26F4"/>
    <w:rsid w:val="47540387"/>
    <w:rsid w:val="475A4F00"/>
    <w:rsid w:val="475B129E"/>
    <w:rsid w:val="47723A08"/>
    <w:rsid w:val="47760C8B"/>
    <w:rsid w:val="477D2D43"/>
    <w:rsid w:val="477E4E7D"/>
    <w:rsid w:val="4780748A"/>
    <w:rsid w:val="478E398A"/>
    <w:rsid w:val="4796193C"/>
    <w:rsid w:val="47963C75"/>
    <w:rsid w:val="47AA206F"/>
    <w:rsid w:val="47AA66F5"/>
    <w:rsid w:val="47AD7CD8"/>
    <w:rsid w:val="47AE045E"/>
    <w:rsid w:val="47AF7BA9"/>
    <w:rsid w:val="47B538B4"/>
    <w:rsid w:val="47C3362C"/>
    <w:rsid w:val="47C50F41"/>
    <w:rsid w:val="47C5467D"/>
    <w:rsid w:val="47C87F93"/>
    <w:rsid w:val="47CB518C"/>
    <w:rsid w:val="47D938D9"/>
    <w:rsid w:val="47DA6A91"/>
    <w:rsid w:val="47DF7DFD"/>
    <w:rsid w:val="47F01C9E"/>
    <w:rsid w:val="47FA318F"/>
    <w:rsid w:val="47FB6442"/>
    <w:rsid w:val="47FF39F4"/>
    <w:rsid w:val="48067E39"/>
    <w:rsid w:val="48094338"/>
    <w:rsid w:val="481173E8"/>
    <w:rsid w:val="4813584F"/>
    <w:rsid w:val="481459DC"/>
    <w:rsid w:val="48165A60"/>
    <w:rsid w:val="481D2285"/>
    <w:rsid w:val="48397694"/>
    <w:rsid w:val="483A2466"/>
    <w:rsid w:val="484A6CCA"/>
    <w:rsid w:val="484B1582"/>
    <w:rsid w:val="48525F7D"/>
    <w:rsid w:val="4864167F"/>
    <w:rsid w:val="486719B0"/>
    <w:rsid w:val="48806F87"/>
    <w:rsid w:val="48812214"/>
    <w:rsid w:val="488A4C0E"/>
    <w:rsid w:val="48952EF6"/>
    <w:rsid w:val="48971AA8"/>
    <w:rsid w:val="48A96B28"/>
    <w:rsid w:val="48B27033"/>
    <w:rsid w:val="48B721DD"/>
    <w:rsid w:val="48CE227B"/>
    <w:rsid w:val="48D04B50"/>
    <w:rsid w:val="48D15023"/>
    <w:rsid w:val="48D34779"/>
    <w:rsid w:val="48D43868"/>
    <w:rsid w:val="48DA0D77"/>
    <w:rsid w:val="48F6405A"/>
    <w:rsid w:val="48FA349E"/>
    <w:rsid w:val="48FC453C"/>
    <w:rsid w:val="49015955"/>
    <w:rsid w:val="490301F6"/>
    <w:rsid w:val="49094D07"/>
    <w:rsid w:val="491D745F"/>
    <w:rsid w:val="491F242E"/>
    <w:rsid w:val="492E7600"/>
    <w:rsid w:val="492F4C8E"/>
    <w:rsid w:val="493530F7"/>
    <w:rsid w:val="49405333"/>
    <w:rsid w:val="49426A7B"/>
    <w:rsid w:val="49557E69"/>
    <w:rsid w:val="495762FE"/>
    <w:rsid w:val="495A3583"/>
    <w:rsid w:val="495B2C77"/>
    <w:rsid w:val="49647353"/>
    <w:rsid w:val="496906EB"/>
    <w:rsid w:val="4971026C"/>
    <w:rsid w:val="49744017"/>
    <w:rsid w:val="49771D76"/>
    <w:rsid w:val="497F0DE6"/>
    <w:rsid w:val="498014D6"/>
    <w:rsid w:val="498615B8"/>
    <w:rsid w:val="498851C3"/>
    <w:rsid w:val="49975058"/>
    <w:rsid w:val="49AD601D"/>
    <w:rsid w:val="49AF1B82"/>
    <w:rsid w:val="49B257A3"/>
    <w:rsid w:val="49B33C57"/>
    <w:rsid w:val="49BC1061"/>
    <w:rsid w:val="49C640AF"/>
    <w:rsid w:val="49C853F9"/>
    <w:rsid w:val="49CC7CD5"/>
    <w:rsid w:val="49D32C32"/>
    <w:rsid w:val="49D913E3"/>
    <w:rsid w:val="49ED386D"/>
    <w:rsid w:val="49F31C34"/>
    <w:rsid w:val="49F772E6"/>
    <w:rsid w:val="49FC3956"/>
    <w:rsid w:val="4A0F4A1C"/>
    <w:rsid w:val="4A117C75"/>
    <w:rsid w:val="4A143FBA"/>
    <w:rsid w:val="4A191D2B"/>
    <w:rsid w:val="4A1B610D"/>
    <w:rsid w:val="4A241DBF"/>
    <w:rsid w:val="4A3365D2"/>
    <w:rsid w:val="4A35794C"/>
    <w:rsid w:val="4A5F66CE"/>
    <w:rsid w:val="4A652AAD"/>
    <w:rsid w:val="4A663EC2"/>
    <w:rsid w:val="4A6C3791"/>
    <w:rsid w:val="4A7126AB"/>
    <w:rsid w:val="4A8C58E2"/>
    <w:rsid w:val="4A8E646E"/>
    <w:rsid w:val="4A9A6130"/>
    <w:rsid w:val="4A9D39D1"/>
    <w:rsid w:val="4AA64DAC"/>
    <w:rsid w:val="4AAB48A8"/>
    <w:rsid w:val="4AAE1E63"/>
    <w:rsid w:val="4ABB1456"/>
    <w:rsid w:val="4AC458C4"/>
    <w:rsid w:val="4ACB385D"/>
    <w:rsid w:val="4AD62632"/>
    <w:rsid w:val="4AD96598"/>
    <w:rsid w:val="4AD9747B"/>
    <w:rsid w:val="4AEA3EED"/>
    <w:rsid w:val="4AEB4EA2"/>
    <w:rsid w:val="4AED798A"/>
    <w:rsid w:val="4AEE1AE1"/>
    <w:rsid w:val="4AF22A01"/>
    <w:rsid w:val="4AF762C9"/>
    <w:rsid w:val="4AFB48C5"/>
    <w:rsid w:val="4B01322C"/>
    <w:rsid w:val="4B0301CA"/>
    <w:rsid w:val="4B05641F"/>
    <w:rsid w:val="4B0D43BD"/>
    <w:rsid w:val="4B0F5CDD"/>
    <w:rsid w:val="4B101F6A"/>
    <w:rsid w:val="4B207C8E"/>
    <w:rsid w:val="4B236072"/>
    <w:rsid w:val="4B2972A2"/>
    <w:rsid w:val="4B3364B7"/>
    <w:rsid w:val="4B37079B"/>
    <w:rsid w:val="4B3D793F"/>
    <w:rsid w:val="4B51302B"/>
    <w:rsid w:val="4B5E6FDA"/>
    <w:rsid w:val="4B626E74"/>
    <w:rsid w:val="4B76632E"/>
    <w:rsid w:val="4B795F68"/>
    <w:rsid w:val="4B7B412D"/>
    <w:rsid w:val="4B8253DF"/>
    <w:rsid w:val="4B8A0969"/>
    <w:rsid w:val="4B9926D2"/>
    <w:rsid w:val="4BA55146"/>
    <w:rsid w:val="4BB56AA0"/>
    <w:rsid w:val="4BB94AA6"/>
    <w:rsid w:val="4BBA2576"/>
    <w:rsid w:val="4BBB09DD"/>
    <w:rsid w:val="4BC20848"/>
    <w:rsid w:val="4BDB53AB"/>
    <w:rsid w:val="4BDE59E0"/>
    <w:rsid w:val="4BE02B7F"/>
    <w:rsid w:val="4BE277F9"/>
    <w:rsid w:val="4BF061D2"/>
    <w:rsid w:val="4BF13AC8"/>
    <w:rsid w:val="4BF35CED"/>
    <w:rsid w:val="4BFD3AFC"/>
    <w:rsid w:val="4BFE1C3A"/>
    <w:rsid w:val="4C006713"/>
    <w:rsid w:val="4C067046"/>
    <w:rsid w:val="4C070591"/>
    <w:rsid w:val="4C0D5E6A"/>
    <w:rsid w:val="4C1439E3"/>
    <w:rsid w:val="4C18630F"/>
    <w:rsid w:val="4C271C96"/>
    <w:rsid w:val="4C281200"/>
    <w:rsid w:val="4C2B7286"/>
    <w:rsid w:val="4C4F21F7"/>
    <w:rsid w:val="4C552D6B"/>
    <w:rsid w:val="4C566685"/>
    <w:rsid w:val="4C5B7DD5"/>
    <w:rsid w:val="4C663D44"/>
    <w:rsid w:val="4C6902DF"/>
    <w:rsid w:val="4C7D2E24"/>
    <w:rsid w:val="4C855607"/>
    <w:rsid w:val="4C874F11"/>
    <w:rsid w:val="4C8D12CE"/>
    <w:rsid w:val="4C8D5D7B"/>
    <w:rsid w:val="4C9404D5"/>
    <w:rsid w:val="4C9C1E65"/>
    <w:rsid w:val="4C9E3377"/>
    <w:rsid w:val="4CB14F60"/>
    <w:rsid w:val="4CB70557"/>
    <w:rsid w:val="4CB741CD"/>
    <w:rsid w:val="4CBD3AFB"/>
    <w:rsid w:val="4CBD5868"/>
    <w:rsid w:val="4CC70DEA"/>
    <w:rsid w:val="4CCA646C"/>
    <w:rsid w:val="4CCD70E7"/>
    <w:rsid w:val="4CD82465"/>
    <w:rsid w:val="4CDE49FE"/>
    <w:rsid w:val="4CE30B14"/>
    <w:rsid w:val="4D044A41"/>
    <w:rsid w:val="4D067AD3"/>
    <w:rsid w:val="4D0704DE"/>
    <w:rsid w:val="4D091974"/>
    <w:rsid w:val="4D0B0C3B"/>
    <w:rsid w:val="4D0E0FEA"/>
    <w:rsid w:val="4D101321"/>
    <w:rsid w:val="4D1169C0"/>
    <w:rsid w:val="4D13094B"/>
    <w:rsid w:val="4D162B29"/>
    <w:rsid w:val="4D1B1945"/>
    <w:rsid w:val="4D1C6148"/>
    <w:rsid w:val="4D216515"/>
    <w:rsid w:val="4D2929B7"/>
    <w:rsid w:val="4D2B14EA"/>
    <w:rsid w:val="4D2D6A14"/>
    <w:rsid w:val="4D2E12BF"/>
    <w:rsid w:val="4D360A3D"/>
    <w:rsid w:val="4D475149"/>
    <w:rsid w:val="4D493CFA"/>
    <w:rsid w:val="4D4B661B"/>
    <w:rsid w:val="4D617C12"/>
    <w:rsid w:val="4D623721"/>
    <w:rsid w:val="4D626005"/>
    <w:rsid w:val="4D676C7B"/>
    <w:rsid w:val="4D7F1BC3"/>
    <w:rsid w:val="4D7F67E3"/>
    <w:rsid w:val="4D8359A3"/>
    <w:rsid w:val="4D907550"/>
    <w:rsid w:val="4D914AD4"/>
    <w:rsid w:val="4D981A70"/>
    <w:rsid w:val="4D9D42B0"/>
    <w:rsid w:val="4D9D69DB"/>
    <w:rsid w:val="4DA275F0"/>
    <w:rsid w:val="4DA31858"/>
    <w:rsid w:val="4DA365AC"/>
    <w:rsid w:val="4DA76CFE"/>
    <w:rsid w:val="4DB2016F"/>
    <w:rsid w:val="4DB34589"/>
    <w:rsid w:val="4DDB78EE"/>
    <w:rsid w:val="4DE01470"/>
    <w:rsid w:val="4DEC6E30"/>
    <w:rsid w:val="4DF350D1"/>
    <w:rsid w:val="4DF65D5D"/>
    <w:rsid w:val="4DFB5658"/>
    <w:rsid w:val="4E0020CC"/>
    <w:rsid w:val="4E074331"/>
    <w:rsid w:val="4E0D1C58"/>
    <w:rsid w:val="4E0D39BC"/>
    <w:rsid w:val="4E0E5C2D"/>
    <w:rsid w:val="4E1431AE"/>
    <w:rsid w:val="4E170B60"/>
    <w:rsid w:val="4E2B7D38"/>
    <w:rsid w:val="4E306495"/>
    <w:rsid w:val="4E323F2D"/>
    <w:rsid w:val="4E3509DF"/>
    <w:rsid w:val="4E391C6B"/>
    <w:rsid w:val="4E4A1D7F"/>
    <w:rsid w:val="4E6039A2"/>
    <w:rsid w:val="4E67072A"/>
    <w:rsid w:val="4E676275"/>
    <w:rsid w:val="4E6B0257"/>
    <w:rsid w:val="4E854A07"/>
    <w:rsid w:val="4E9021BC"/>
    <w:rsid w:val="4E9C49ED"/>
    <w:rsid w:val="4EB524CD"/>
    <w:rsid w:val="4EB96727"/>
    <w:rsid w:val="4EBA38A5"/>
    <w:rsid w:val="4EBF6A1F"/>
    <w:rsid w:val="4ECE21D0"/>
    <w:rsid w:val="4ED05B3F"/>
    <w:rsid w:val="4EE04EA7"/>
    <w:rsid w:val="4EE1462A"/>
    <w:rsid w:val="4EE83646"/>
    <w:rsid w:val="4EEA2F9D"/>
    <w:rsid w:val="4EF441B9"/>
    <w:rsid w:val="4F0D6F9B"/>
    <w:rsid w:val="4F170F52"/>
    <w:rsid w:val="4F273945"/>
    <w:rsid w:val="4F326FC2"/>
    <w:rsid w:val="4F362DC3"/>
    <w:rsid w:val="4F36476E"/>
    <w:rsid w:val="4F3946DA"/>
    <w:rsid w:val="4F464AA7"/>
    <w:rsid w:val="4F471B92"/>
    <w:rsid w:val="4F4E42F1"/>
    <w:rsid w:val="4F4E6250"/>
    <w:rsid w:val="4F503F33"/>
    <w:rsid w:val="4F5264F6"/>
    <w:rsid w:val="4F6764BC"/>
    <w:rsid w:val="4F7B545C"/>
    <w:rsid w:val="4F7D4358"/>
    <w:rsid w:val="4F874507"/>
    <w:rsid w:val="4F8A0DC9"/>
    <w:rsid w:val="4F8F23B2"/>
    <w:rsid w:val="4F8F3B40"/>
    <w:rsid w:val="4F926F6D"/>
    <w:rsid w:val="4F99690E"/>
    <w:rsid w:val="4FA7521C"/>
    <w:rsid w:val="4FB3440B"/>
    <w:rsid w:val="4FB53AFE"/>
    <w:rsid w:val="4FC83A47"/>
    <w:rsid w:val="4FD179F7"/>
    <w:rsid w:val="4FD27CBB"/>
    <w:rsid w:val="4FD76E17"/>
    <w:rsid w:val="4FDA5998"/>
    <w:rsid w:val="4FE0629A"/>
    <w:rsid w:val="4FE670A7"/>
    <w:rsid w:val="4FFC7111"/>
    <w:rsid w:val="4FFFCEC6"/>
    <w:rsid w:val="500C1E2B"/>
    <w:rsid w:val="501B2AC5"/>
    <w:rsid w:val="50310B06"/>
    <w:rsid w:val="503233BC"/>
    <w:rsid w:val="503259DA"/>
    <w:rsid w:val="50371982"/>
    <w:rsid w:val="50463B91"/>
    <w:rsid w:val="5049283D"/>
    <w:rsid w:val="504C7D4A"/>
    <w:rsid w:val="504E4019"/>
    <w:rsid w:val="504E4D82"/>
    <w:rsid w:val="505743FE"/>
    <w:rsid w:val="50577A84"/>
    <w:rsid w:val="50586BC7"/>
    <w:rsid w:val="506D25D8"/>
    <w:rsid w:val="506E0B47"/>
    <w:rsid w:val="50780161"/>
    <w:rsid w:val="508468BA"/>
    <w:rsid w:val="508F1A38"/>
    <w:rsid w:val="50931706"/>
    <w:rsid w:val="50A07DC2"/>
    <w:rsid w:val="50A32959"/>
    <w:rsid w:val="50A84B01"/>
    <w:rsid w:val="50BC5E90"/>
    <w:rsid w:val="50C64C29"/>
    <w:rsid w:val="50C72318"/>
    <w:rsid w:val="50CB6D23"/>
    <w:rsid w:val="50CE4BC0"/>
    <w:rsid w:val="50E20E6C"/>
    <w:rsid w:val="50EA60A0"/>
    <w:rsid w:val="50FA6B69"/>
    <w:rsid w:val="510439F3"/>
    <w:rsid w:val="51160405"/>
    <w:rsid w:val="51192134"/>
    <w:rsid w:val="511B23D5"/>
    <w:rsid w:val="511B38FA"/>
    <w:rsid w:val="511C1A75"/>
    <w:rsid w:val="511C6B8C"/>
    <w:rsid w:val="511F2576"/>
    <w:rsid w:val="512E4ED8"/>
    <w:rsid w:val="512E5BFB"/>
    <w:rsid w:val="51305424"/>
    <w:rsid w:val="51361113"/>
    <w:rsid w:val="51371A71"/>
    <w:rsid w:val="513C260D"/>
    <w:rsid w:val="51403441"/>
    <w:rsid w:val="51550BEF"/>
    <w:rsid w:val="515C322D"/>
    <w:rsid w:val="515C7B07"/>
    <w:rsid w:val="515F1400"/>
    <w:rsid w:val="516021A5"/>
    <w:rsid w:val="517464CC"/>
    <w:rsid w:val="51886BED"/>
    <w:rsid w:val="5196708C"/>
    <w:rsid w:val="51977DE7"/>
    <w:rsid w:val="51A040A0"/>
    <w:rsid w:val="51A44952"/>
    <w:rsid w:val="51A47176"/>
    <w:rsid w:val="51B50B9A"/>
    <w:rsid w:val="51B56A54"/>
    <w:rsid w:val="51BF3D39"/>
    <w:rsid w:val="51C13D64"/>
    <w:rsid w:val="51CB2BAC"/>
    <w:rsid w:val="51CC6859"/>
    <w:rsid w:val="51D63C7C"/>
    <w:rsid w:val="51E10659"/>
    <w:rsid w:val="51E23F34"/>
    <w:rsid w:val="51EB7A5B"/>
    <w:rsid w:val="51ED2ACB"/>
    <w:rsid w:val="520012F9"/>
    <w:rsid w:val="52013503"/>
    <w:rsid w:val="52042F4B"/>
    <w:rsid w:val="52052E8D"/>
    <w:rsid w:val="52093CF8"/>
    <w:rsid w:val="520A4101"/>
    <w:rsid w:val="520E2B6D"/>
    <w:rsid w:val="52127898"/>
    <w:rsid w:val="521D1BDF"/>
    <w:rsid w:val="52221E4F"/>
    <w:rsid w:val="522436E2"/>
    <w:rsid w:val="522C6A62"/>
    <w:rsid w:val="523107BF"/>
    <w:rsid w:val="52322891"/>
    <w:rsid w:val="52391A74"/>
    <w:rsid w:val="52405040"/>
    <w:rsid w:val="52414F50"/>
    <w:rsid w:val="524A1188"/>
    <w:rsid w:val="524A25D1"/>
    <w:rsid w:val="525148AB"/>
    <w:rsid w:val="52514C5A"/>
    <w:rsid w:val="5252723C"/>
    <w:rsid w:val="525328F8"/>
    <w:rsid w:val="5255185A"/>
    <w:rsid w:val="525803CD"/>
    <w:rsid w:val="525B6CC2"/>
    <w:rsid w:val="5260252B"/>
    <w:rsid w:val="52626E21"/>
    <w:rsid w:val="52635ADE"/>
    <w:rsid w:val="526431A9"/>
    <w:rsid w:val="526A0F15"/>
    <w:rsid w:val="5272742D"/>
    <w:rsid w:val="52732F12"/>
    <w:rsid w:val="52796007"/>
    <w:rsid w:val="527F311D"/>
    <w:rsid w:val="52875897"/>
    <w:rsid w:val="52892401"/>
    <w:rsid w:val="52A125FE"/>
    <w:rsid w:val="52A153D9"/>
    <w:rsid w:val="52A60C94"/>
    <w:rsid w:val="52A7719A"/>
    <w:rsid w:val="52A93721"/>
    <w:rsid w:val="52B12B6C"/>
    <w:rsid w:val="52B932B3"/>
    <w:rsid w:val="52C408BA"/>
    <w:rsid w:val="52C43BD6"/>
    <w:rsid w:val="52CA12BF"/>
    <w:rsid w:val="52CF57EC"/>
    <w:rsid w:val="52D74DF5"/>
    <w:rsid w:val="52D9019A"/>
    <w:rsid w:val="52E1668F"/>
    <w:rsid w:val="52E40216"/>
    <w:rsid w:val="52F732F8"/>
    <w:rsid w:val="52F82402"/>
    <w:rsid w:val="52F938D1"/>
    <w:rsid w:val="52FB4819"/>
    <w:rsid w:val="52FE4D9E"/>
    <w:rsid w:val="53056AD8"/>
    <w:rsid w:val="530C439A"/>
    <w:rsid w:val="5318199E"/>
    <w:rsid w:val="53193A52"/>
    <w:rsid w:val="532303A2"/>
    <w:rsid w:val="53254172"/>
    <w:rsid w:val="5326042B"/>
    <w:rsid w:val="53273B0B"/>
    <w:rsid w:val="53336402"/>
    <w:rsid w:val="533C791D"/>
    <w:rsid w:val="534379AB"/>
    <w:rsid w:val="534A2106"/>
    <w:rsid w:val="53516850"/>
    <w:rsid w:val="53535E4A"/>
    <w:rsid w:val="53540904"/>
    <w:rsid w:val="535926C2"/>
    <w:rsid w:val="536572CB"/>
    <w:rsid w:val="536C5179"/>
    <w:rsid w:val="53734E31"/>
    <w:rsid w:val="537532DB"/>
    <w:rsid w:val="53791A9A"/>
    <w:rsid w:val="537D27FA"/>
    <w:rsid w:val="537E74C0"/>
    <w:rsid w:val="537F2BDB"/>
    <w:rsid w:val="53802BF7"/>
    <w:rsid w:val="53804DE5"/>
    <w:rsid w:val="53824DFF"/>
    <w:rsid w:val="53884C19"/>
    <w:rsid w:val="538C6EAC"/>
    <w:rsid w:val="538D7814"/>
    <w:rsid w:val="538E2939"/>
    <w:rsid w:val="53A61C66"/>
    <w:rsid w:val="53B275A4"/>
    <w:rsid w:val="53B375D2"/>
    <w:rsid w:val="53BB79CC"/>
    <w:rsid w:val="53C22DDA"/>
    <w:rsid w:val="53C45EA4"/>
    <w:rsid w:val="53C716F2"/>
    <w:rsid w:val="53C79A44"/>
    <w:rsid w:val="53C80B30"/>
    <w:rsid w:val="53D34574"/>
    <w:rsid w:val="53D82FA7"/>
    <w:rsid w:val="53DB6E8D"/>
    <w:rsid w:val="53DD0A55"/>
    <w:rsid w:val="53E03D82"/>
    <w:rsid w:val="53E567AF"/>
    <w:rsid w:val="53E762AA"/>
    <w:rsid w:val="53E908BB"/>
    <w:rsid w:val="540C526D"/>
    <w:rsid w:val="541004C2"/>
    <w:rsid w:val="54142EF2"/>
    <w:rsid w:val="54191223"/>
    <w:rsid w:val="541E700D"/>
    <w:rsid w:val="54222FA2"/>
    <w:rsid w:val="542A0006"/>
    <w:rsid w:val="542C7F2E"/>
    <w:rsid w:val="54327CCF"/>
    <w:rsid w:val="54365137"/>
    <w:rsid w:val="54455203"/>
    <w:rsid w:val="545561D5"/>
    <w:rsid w:val="545B1028"/>
    <w:rsid w:val="54656B86"/>
    <w:rsid w:val="54766E3B"/>
    <w:rsid w:val="549148BC"/>
    <w:rsid w:val="54A46013"/>
    <w:rsid w:val="54A721C0"/>
    <w:rsid w:val="54AB1A54"/>
    <w:rsid w:val="54AF44F4"/>
    <w:rsid w:val="54AF565D"/>
    <w:rsid w:val="54B96F16"/>
    <w:rsid w:val="54BB7B0D"/>
    <w:rsid w:val="54C60B85"/>
    <w:rsid w:val="54D21791"/>
    <w:rsid w:val="54D84311"/>
    <w:rsid w:val="54E169CD"/>
    <w:rsid w:val="54E7562E"/>
    <w:rsid w:val="54ED1E99"/>
    <w:rsid w:val="54EE1A27"/>
    <w:rsid w:val="54F77140"/>
    <w:rsid w:val="54FA24C3"/>
    <w:rsid w:val="55267AB4"/>
    <w:rsid w:val="552968C4"/>
    <w:rsid w:val="553534F3"/>
    <w:rsid w:val="55370E98"/>
    <w:rsid w:val="553C7AB7"/>
    <w:rsid w:val="55410966"/>
    <w:rsid w:val="554810E3"/>
    <w:rsid w:val="55487179"/>
    <w:rsid w:val="55636F6E"/>
    <w:rsid w:val="5563742E"/>
    <w:rsid w:val="55665FD9"/>
    <w:rsid w:val="5568213D"/>
    <w:rsid w:val="556A5A13"/>
    <w:rsid w:val="556C0325"/>
    <w:rsid w:val="556F5D6F"/>
    <w:rsid w:val="55747599"/>
    <w:rsid w:val="55792790"/>
    <w:rsid w:val="557C6E86"/>
    <w:rsid w:val="55820776"/>
    <w:rsid w:val="558414BB"/>
    <w:rsid w:val="558A7FDB"/>
    <w:rsid w:val="558C433A"/>
    <w:rsid w:val="559418F3"/>
    <w:rsid w:val="55A2069A"/>
    <w:rsid w:val="55A90FEA"/>
    <w:rsid w:val="55AE743F"/>
    <w:rsid w:val="55C1485E"/>
    <w:rsid w:val="55C17006"/>
    <w:rsid w:val="55C5268D"/>
    <w:rsid w:val="55D40BAA"/>
    <w:rsid w:val="55DE6866"/>
    <w:rsid w:val="55E028E1"/>
    <w:rsid w:val="55E25798"/>
    <w:rsid w:val="55EB7B85"/>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3598F"/>
    <w:rsid w:val="56350A0F"/>
    <w:rsid w:val="56371B13"/>
    <w:rsid w:val="56380BA3"/>
    <w:rsid w:val="563A5DA7"/>
    <w:rsid w:val="563F01FE"/>
    <w:rsid w:val="564A65C9"/>
    <w:rsid w:val="564F2084"/>
    <w:rsid w:val="56504154"/>
    <w:rsid w:val="5655795D"/>
    <w:rsid w:val="56586B46"/>
    <w:rsid w:val="565C6427"/>
    <w:rsid w:val="566054FD"/>
    <w:rsid w:val="566834E4"/>
    <w:rsid w:val="56867690"/>
    <w:rsid w:val="56893008"/>
    <w:rsid w:val="569A411F"/>
    <w:rsid w:val="569B4292"/>
    <w:rsid w:val="569F638F"/>
    <w:rsid w:val="56A00FBC"/>
    <w:rsid w:val="56A452D7"/>
    <w:rsid w:val="56A92981"/>
    <w:rsid w:val="56AF5951"/>
    <w:rsid w:val="56B60D7F"/>
    <w:rsid w:val="56BB59F4"/>
    <w:rsid w:val="56D63E04"/>
    <w:rsid w:val="56D707A6"/>
    <w:rsid w:val="56D84E38"/>
    <w:rsid w:val="56DF20D3"/>
    <w:rsid w:val="56E378AD"/>
    <w:rsid w:val="56EA2E4C"/>
    <w:rsid w:val="56EB1695"/>
    <w:rsid w:val="56F206BD"/>
    <w:rsid w:val="56FB2042"/>
    <w:rsid w:val="570A63CA"/>
    <w:rsid w:val="570E6C39"/>
    <w:rsid w:val="57146DFF"/>
    <w:rsid w:val="571A28F7"/>
    <w:rsid w:val="57222B97"/>
    <w:rsid w:val="572A23F3"/>
    <w:rsid w:val="572B57F3"/>
    <w:rsid w:val="572C3E2A"/>
    <w:rsid w:val="572E1597"/>
    <w:rsid w:val="57460743"/>
    <w:rsid w:val="5748133B"/>
    <w:rsid w:val="57524A3A"/>
    <w:rsid w:val="57560C5C"/>
    <w:rsid w:val="57587352"/>
    <w:rsid w:val="576B7E8C"/>
    <w:rsid w:val="576C51CE"/>
    <w:rsid w:val="57720752"/>
    <w:rsid w:val="57762042"/>
    <w:rsid w:val="577C770D"/>
    <w:rsid w:val="577D4414"/>
    <w:rsid w:val="579F72CD"/>
    <w:rsid w:val="57A05007"/>
    <w:rsid w:val="57A60B70"/>
    <w:rsid w:val="57AC304A"/>
    <w:rsid w:val="57AD61C4"/>
    <w:rsid w:val="57AE4FE3"/>
    <w:rsid w:val="57B0155D"/>
    <w:rsid w:val="57B0325B"/>
    <w:rsid w:val="57B04280"/>
    <w:rsid w:val="57B7457E"/>
    <w:rsid w:val="57BC534B"/>
    <w:rsid w:val="57C728BA"/>
    <w:rsid w:val="57CD0C78"/>
    <w:rsid w:val="57D00223"/>
    <w:rsid w:val="57D0754E"/>
    <w:rsid w:val="57D13A15"/>
    <w:rsid w:val="57E0332D"/>
    <w:rsid w:val="57ED64D2"/>
    <w:rsid w:val="57F170D7"/>
    <w:rsid w:val="57FA6653"/>
    <w:rsid w:val="58031069"/>
    <w:rsid w:val="580C011B"/>
    <w:rsid w:val="580E19F1"/>
    <w:rsid w:val="581E3347"/>
    <w:rsid w:val="58200BFF"/>
    <w:rsid w:val="58205927"/>
    <w:rsid w:val="582279F2"/>
    <w:rsid w:val="58530075"/>
    <w:rsid w:val="585858CD"/>
    <w:rsid w:val="585F63DA"/>
    <w:rsid w:val="58676D16"/>
    <w:rsid w:val="58742B63"/>
    <w:rsid w:val="58794A7D"/>
    <w:rsid w:val="587C3438"/>
    <w:rsid w:val="587C682D"/>
    <w:rsid w:val="587E5F79"/>
    <w:rsid w:val="589326C3"/>
    <w:rsid w:val="58946B04"/>
    <w:rsid w:val="58993A07"/>
    <w:rsid w:val="589D68D0"/>
    <w:rsid w:val="58AA1413"/>
    <w:rsid w:val="58AB7368"/>
    <w:rsid w:val="58AD6AE8"/>
    <w:rsid w:val="58AF68C2"/>
    <w:rsid w:val="58B23912"/>
    <w:rsid w:val="58B81D02"/>
    <w:rsid w:val="58C5576E"/>
    <w:rsid w:val="58C840D8"/>
    <w:rsid w:val="58CA1BB5"/>
    <w:rsid w:val="58D03289"/>
    <w:rsid w:val="58D145C6"/>
    <w:rsid w:val="58D868FC"/>
    <w:rsid w:val="58DB1253"/>
    <w:rsid w:val="58E15F5E"/>
    <w:rsid w:val="58EB27DC"/>
    <w:rsid w:val="58EC67A6"/>
    <w:rsid w:val="58EF63E3"/>
    <w:rsid w:val="58EF7FE5"/>
    <w:rsid w:val="58F26528"/>
    <w:rsid w:val="59121B19"/>
    <w:rsid w:val="591F7FB0"/>
    <w:rsid w:val="592435B5"/>
    <w:rsid w:val="59275F00"/>
    <w:rsid w:val="59467E6A"/>
    <w:rsid w:val="594A436D"/>
    <w:rsid w:val="59627762"/>
    <w:rsid w:val="596B5375"/>
    <w:rsid w:val="597325C1"/>
    <w:rsid w:val="597F3189"/>
    <w:rsid w:val="597F36F0"/>
    <w:rsid w:val="5983516B"/>
    <w:rsid w:val="59836A88"/>
    <w:rsid w:val="5988791B"/>
    <w:rsid w:val="598B35F5"/>
    <w:rsid w:val="59967CB2"/>
    <w:rsid w:val="599777F1"/>
    <w:rsid w:val="59A95F2F"/>
    <w:rsid w:val="59AD22A5"/>
    <w:rsid w:val="59B90F62"/>
    <w:rsid w:val="59BC752D"/>
    <w:rsid w:val="59CB3216"/>
    <w:rsid w:val="59CB7F60"/>
    <w:rsid w:val="59D27CDF"/>
    <w:rsid w:val="59D52770"/>
    <w:rsid w:val="59DF131B"/>
    <w:rsid w:val="59EA02AB"/>
    <w:rsid w:val="59EB2715"/>
    <w:rsid w:val="59F8339C"/>
    <w:rsid w:val="5A0271A8"/>
    <w:rsid w:val="5A05018E"/>
    <w:rsid w:val="5A1166C6"/>
    <w:rsid w:val="5A14260B"/>
    <w:rsid w:val="5A1947C4"/>
    <w:rsid w:val="5A241869"/>
    <w:rsid w:val="5A343B61"/>
    <w:rsid w:val="5A3E7594"/>
    <w:rsid w:val="5A61248D"/>
    <w:rsid w:val="5A6E5F49"/>
    <w:rsid w:val="5A767E15"/>
    <w:rsid w:val="5A777D38"/>
    <w:rsid w:val="5A7D32AB"/>
    <w:rsid w:val="5A7E7F91"/>
    <w:rsid w:val="5A7F1445"/>
    <w:rsid w:val="5A833D4E"/>
    <w:rsid w:val="5A835601"/>
    <w:rsid w:val="5A842578"/>
    <w:rsid w:val="5A8848CD"/>
    <w:rsid w:val="5A885B3C"/>
    <w:rsid w:val="5A886675"/>
    <w:rsid w:val="5A8A5642"/>
    <w:rsid w:val="5A8E5D8E"/>
    <w:rsid w:val="5A8F4DED"/>
    <w:rsid w:val="5A9800F6"/>
    <w:rsid w:val="5A9A67E3"/>
    <w:rsid w:val="5A9B76A9"/>
    <w:rsid w:val="5AAB3836"/>
    <w:rsid w:val="5AB46A86"/>
    <w:rsid w:val="5ADB2909"/>
    <w:rsid w:val="5ADD2A66"/>
    <w:rsid w:val="5AF20F36"/>
    <w:rsid w:val="5B0060B2"/>
    <w:rsid w:val="5B071DDA"/>
    <w:rsid w:val="5B160599"/>
    <w:rsid w:val="5B216772"/>
    <w:rsid w:val="5B2D7BA0"/>
    <w:rsid w:val="5B2E2DF2"/>
    <w:rsid w:val="5B2F1ED7"/>
    <w:rsid w:val="5B345879"/>
    <w:rsid w:val="5B376121"/>
    <w:rsid w:val="5B3A2FF8"/>
    <w:rsid w:val="5B3F5E55"/>
    <w:rsid w:val="5B404510"/>
    <w:rsid w:val="5B525FAB"/>
    <w:rsid w:val="5B541F65"/>
    <w:rsid w:val="5B557889"/>
    <w:rsid w:val="5B5C12F2"/>
    <w:rsid w:val="5B5D5B6E"/>
    <w:rsid w:val="5B5E77D4"/>
    <w:rsid w:val="5B62628D"/>
    <w:rsid w:val="5B6A7AD7"/>
    <w:rsid w:val="5B6C0BEB"/>
    <w:rsid w:val="5B776706"/>
    <w:rsid w:val="5B8227AF"/>
    <w:rsid w:val="5B845114"/>
    <w:rsid w:val="5B89613A"/>
    <w:rsid w:val="5B8E3C9E"/>
    <w:rsid w:val="5B8E5D99"/>
    <w:rsid w:val="5B99514C"/>
    <w:rsid w:val="5BA2531D"/>
    <w:rsid w:val="5BA70491"/>
    <w:rsid w:val="5BA839C0"/>
    <w:rsid w:val="5BAD7361"/>
    <w:rsid w:val="5BB009C9"/>
    <w:rsid w:val="5BB6410E"/>
    <w:rsid w:val="5BB80DC3"/>
    <w:rsid w:val="5BBB11E1"/>
    <w:rsid w:val="5BBB4377"/>
    <w:rsid w:val="5BC278ED"/>
    <w:rsid w:val="5BC4133E"/>
    <w:rsid w:val="5BCC35D6"/>
    <w:rsid w:val="5BD413FA"/>
    <w:rsid w:val="5BD714DD"/>
    <w:rsid w:val="5BD82222"/>
    <w:rsid w:val="5BD840F4"/>
    <w:rsid w:val="5BE03BB0"/>
    <w:rsid w:val="5BE7688E"/>
    <w:rsid w:val="5BE82FBD"/>
    <w:rsid w:val="5BED2467"/>
    <w:rsid w:val="5BED5E07"/>
    <w:rsid w:val="5BEF3C39"/>
    <w:rsid w:val="5BF159FB"/>
    <w:rsid w:val="5BF412EC"/>
    <w:rsid w:val="5BFA04EA"/>
    <w:rsid w:val="5BFA6FAA"/>
    <w:rsid w:val="5C0550EC"/>
    <w:rsid w:val="5C0A26F2"/>
    <w:rsid w:val="5C0B5C72"/>
    <w:rsid w:val="5C0D2211"/>
    <w:rsid w:val="5C101DFC"/>
    <w:rsid w:val="5C193A67"/>
    <w:rsid w:val="5C310C16"/>
    <w:rsid w:val="5C3154B3"/>
    <w:rsid w:val="5C3A35F4"/>
    <w:rsid w:val="5C3B5785"/>
    <w:rsid w:val="5C40150D"/>
    <w:rsid w:val="5C46511D"/>
    <w:rsid w:val="5C6368A6"/>
    <w:rsid w:val="5C6A54D5"/>
    <w:rsid w:val="5C772BED"/>
    <w:rsid w:val="5C7C2F83"/>
    <w:rsid w:val="5C825D49"/>
    <w:rsid w:val="5C8942B5"/>
    <w:rsid w:val="5C913DE2"/>
    <w:rsid w:val="5C9523F8"/>
    <w:rsid w:val="5C9B5E56"/>
    <w:rsid w:val="5CA061EA"/>
    <w:rsid w:val="5CA24537"/>
    <w:rsid w:val="5CA316CF"/>
    <w:rsid w:val="5CA3567A"/>
    <w:rsid w:val="5CA45086"/>
    <w:rsid w:val="5CA52106"/>
    <w:rsid w:val="5CA92818"/>
    <w:rsid w:val="5CAC3DCD"/>
    <w:rsid w:val="5CAD0E4A"/>
    <w:rsid w:val="5CB23832"/>
    <w:rsid w:val="5CB379AE"/>
    <w:rsid w:val="5CBD4B55"/>
    <w:rsid w:val="5CC242B2"/>
    <w:rsid w:val="5CC50848"/>
    <w:rsid w:val="5CD40F92"/>
    <w:rsid w:val="5CD840D4"/>
    <w:rsid w:val="5CD9436C"/>
    <w:rsid w:val="5CDB1763"/>
    <w:rsid w:val="5CE80FE3"/>
    <w:rsid w:val="5CEE23E1"/>
    <w:rsid w:val="5CEF3DEF"/>
    <w:rsid w:val="5CFA5397"/>
    <w:rsid w:val="5D006411"/>
    <w:rsid w:val="5D04798D"/>
    <w:rsid w:val="5D056909"/>
    <w:rsid w:val="5D14593C"/>
    <w:rsid w:val="5D191F37"/>
    <w:rsid w:val="5D1A68C7"/>
    <w:rsid w:val="5D273665"/>
    <w:rsid w:val="5D2D023F"/>
    <w:rsid w:val="5D2F44CD"/>
    <w:rsid w:val="5D462034"/>
    <w:rsid w:val="5D4C4697"/>
    <w:rsid w:val="5D4D3AC1"/>
    <w:rsid w:val="5D5C330D"/>
    <w:rsid w:val="5D607E40"/>
    <w:rsid w:val="5D65355F"/>
    <w:rsid w:val="5D655928"/>
    <w:rsid w:val="5D7506C1"/>
    <w:rsid w:val="5D7A2E6A"/>
    <w:rsid w:val="5D7A4AE3"/>
    <w:rsid w:val="5D7E36FB"/>
    <w:rsid w:val="5D826A79"/>
    <w:rsid w:val="5D830684"/>
    <w:rsid w:val="5D874194"/>
    <w:rsid w:val="5D877FDF"/>
    <w:rsid w:val="5D8D3380"/>
    <w:rsid w:val="5D8FFA35"/>
    <w:rsid w:val="5D915859"/>
    <w:rsid w:val="5D9215E0"/>
    <w:rsid w:val="5DA62026"/>
    <w:rsid w:val="5DA8274E"/>
    <w:rsid w:val="5DBE7B6A"/>
    <w:rsid w:val="5DC33BDF"/>
    <w:rsid w:val="5DC666B8"/>
    <w:rsid w:val="5DCB2A42"/>
    <w:rsid w:val="5DD87253"/>
    <w:rsid w:val="5DDA0816"/>
    <w:rsid w:val="5DE106AA"/>
    <w:rsid w:val="5DF162E1"/>
    <w:rsid w:val="5E001DF7"/>
    <w:rsid w:val="5E086952"/>
    <w:rsid w:val="5E11730A"/>
    <w:rsid w:val="5E1608AD"/>
    <w:rsid w:val="5E2518F3"/>
    <w:rsid w:val="5E261768"/>
    <w:rsid w:val="5E2A6CFE"/>
    <w:rsid w:val="5E2B6BED"/>
    <w:rsid w:val="5E2E720E"/>
    <w:rsid w:val="5E3A047D"/>
    <w:rsid w:val="5E4C5432"/>
    <w:rsid w:val="5E57317E"/>
    <w:rsid w:val="5E58429B"/>
    <w:rsid w:val="5E5C356B"/>
    <w:rsid w:val="5E605ABC"/>
    <w:rsid w:val="5E6C1A15"/>
    <w:rsid w:val="5E747AEF"/>
    <w:rsid w:val="5E7652D7"/>
    <w:rsid w:val="5E8B0053"/>
    <w:rsid w:val="5E9B59DE"/>
    <w:rsid w:val="5EAB100F"/>
    <w:rsid w:val="5EAE0A56"/>
    <w:rsid w:val="5EB117D4"/>
    <w:rsid w:val="5EB835EA"/>
    <w:rsid w:val="5ECC4E95"/>
    <w:rsid w:val="5ED6085C"/>
    <w:rsid w:val="5ED9761A"/>
    <w:rsid w:val="5EDA2611"/>
    <w:rsid w:val="5EDB2DE1"/>
    <w:rsid w:val="5EE54F4B"/>
    <w:rsid w:val="5EE75719"/>
    <w:rsid w:val="5EE75FDA"/>
    <w:rsid w:val="5EEA2914"/>
    <w:rsid w:val="5EF11406"/>
    <w:rsid w:val="5EF7298C"/>
    <w:rsid w:val="5F001E66"/>
    <w:rsid w:val="5F006597"/>
    <w:rsid w:val="5F0A18FD"/>
    <w:rsid w:val="5F0D37E6"/>
    <w:rsid w:val="5F117814"/>
    <w:rsid w:val="5F123A83"/>
    <w:rsid w:val="5F16254C"/>
    <w:rsid w:val="5F1A3ACE"/>
    <w:rsid w:val="5F1D20E0"/>
    <w:rsid w:val="5F1E4519"/>
    <w:rsid w:val="5F1F36F3"/>
    <w:rsid w:val="5F2069EE"/>
    <w:rsid w:val="5F231A8D"/>
    <w:rsid w:val="5F2A266C"/>
    <w:rsid w:val="5F2A347C"/>
    <w:rsid w:val="5F384AC5"/>
    <w:rsid w:val="5F3A7B76"/>
    <w:rsid w:val="5F5113F0"/>
    <w:rsid w:val="5F5B44B2"/>
    <w:rsid w:val="5F5E19C2"/>
    <w:rsid w:val="5F5E685C"/>
    <w:rsid w:val="5F7F5B27"/>
    <w:rsid w:val="5F8A79DC"/>
    <w:rsid w:val="5F902B09"/>
    <w:rsid w:val="5F996124"/>
    <w:rsid w:val="5FA123FA"/>
    <w:rsid w:val="5FA63CF0"/>
    <w:rsid w:val="5FB4359F"/>
    <w:rsid w:val="5FB50AF5"/>
    <w:rsid w:val="5FB5516E"/>
    <w:rsid w:val="5FC37895"/>
    <w:rsid w:val="5FD10C0F"/>
    <w:rsid w:val="5FD218A1"/>
    <w:rsid w:val="5FD707F1"/>
    <w:rsid w:val="5FD91105"/>
    <w:rsid w:val="5FDC5FF1"/>
    <w:rsid w:val="5FDD33EB"/>
    <w:rsid w:val="5FE14D65"/>
    <w:rsid w:val="5FE20FF2"/>
    <w:rsid w:val="5FEE4A79"/>
    <w:rsid w:val="5FF165CD"/>
    <w:rsid w:val="5FF369E1"/>
    <w:rsid w:val="600317BD"/>
    <w:rsid w:val="600429CC"/>
    <w:rsid w:val="600E2B05"/>
    <w:rsid w:val="601071D9"/>
    <w:rsid w:val="601413EA"/>
    <w:rsid w:val="60175935"/>
    <w:rsid w:val="601B4191"/>
    <w:rsid w:val="601C215B"/>
    <w:rsid w:val="60270B0D"/>
    <w:rsid w:val="602A177A"/>
    <w:rsid w:val="60347D12"/>
    <w:rsid w:val="603901F4"/>
    <w:rsid w:val="60441DED"/>
    <w:rsid w:val="60544B32"/>
    <w:rsid w:val="606050CE"/>
    <w:rsid w:val="60694523"/>
    <w:rsid w:val="60835EEF"/>
    <w:rsid w:val="608C5C3E"/>
    <w:rsid w:val="60905085"/>
    <w:rsid w:val="609F3798"/>
    <w:rsid w:val="60A0375D"/>
    <w:rsid w:val="60A64878"/>
    <w:rsid w:val="60B0658B"/>
    <w:rsid w:val="60B40F2A"/>
    <w:rsid w:val="60BF4BE8"/>
    <w:rsid w:val="60C25E21"/>
    <w:rsid w:val="60C3329F"/>
    <w:rsid w:val="60D03149"/>
    <w:rsid w:val="60DD7E21"/>
    <w:rsid w:val="60E5294D"/>
    <w:rsid w:val="60E55578"/>
    <w:rsid w:val="60E860E4"/>
    <w:rsid w:val="60EF33CA"/>
    <w:rsid w:val="60F040FC"/>
    <w:rsid w:val="60F52918"/>
    <w:rsid w:val="60FE5911"/>
    <w:rsid w:val="61023EE3"/>
    <w:rsid w:val="61054ECE"/>
    <w:rsid w:val="610E47A5"/>
    <w:rsid w:val="61101060"/>
    <w:rsid w:val="61104877"/>
    <w:rsid w:val="61143210"/>
    <w:rsid w:val="611F196D"/>
    <w:rsid w:val="61207547"/>
    <w:rsid w:val="6122105E"/>
    <w:rsid w:val="61241D46"/>
    <w:rsid w:val="612C1AAF"/>
    <w:rsid w:val="612E4034"/>
    <w:rsid w:val="6133299B"/>
    <w:rsid w:val="61370AC6"/>
    <w:rsid w:val="61443327"/>
    <w:rsid w:val="61445870"/>
    <w:rsid w:val="61465ABF"/>
    <w:rsid w:val="614C7A16"/>
    <w:rsid w:val="614D31D2"/>
    <w:rsid w:val="615A7C4F"/>
    <w:rsid w:val="616105D2"/>
    <w:rsid w:val="616E5378"/>
    <w:rsid w:val="61790877"/>
    <w:rsid w:val="617D4CFF"/>
    <w:rsid w:val="61812A7F"/>
    <w:rsid w:val="61832EF9"/>
    <w:rsid w:val="6183455E"/>
    <w:rsid w:val="618653AA"/>
    <w:rsid w:val="61867B7C"/>
    <w:rsid w:val="618765FA"/>
    <w:rsid w:val="618A182B"/>
    <w:rsid w:val="618F40B2"/>
    <w:rsid w:val="61963BCB"/>
    <w:rsid w:val="61990BDF"/>
    <w:rsid w:val="619A3E92"/>
    <w:rsid w:val="61A0392F"/>
    <w:rsid w:val="61A3068B"/>
    <w:rsid w:val="61A47902"/>
    <w:rsid w:val="61A5130B"/>
    <w:rsid w:val="61A524D3"/>
    <w:rsid w:val="61B763D2"/>
    <w:rsid w:val="61BA4860"/>
    <w:rsid w:val="61BB1C10"/>
    <w:rsid w:val="61BD7123"/>
    <w:rsid w:val="61C159C8"/>
    <w:rsid w:val="61D02DEA"/>
    <w:rsid w:val="61D71F16"/>
    <w:rsid w:val="61EA13E3"/>
    <w:rsid w:val="61F07D74"/>
    <w:rsid w:val="61F36147"/>
    <w:rsid w:val="61F62645"/>
    <w:rsid w:val="61FC55CD"/>
    <w:rsid w:val="61FE7A73"/>
    <w:rsid w:val="6200292A"/>
    <w:rsid w:val="62037BCC"/>
    <w:rsid w:val="62175F1E"/>
    <w:rsid w:val="621E53CF"/>
    <w:rsid w:val="62227820"/>
    <w:rsid w:val="622409D2"/>
    <w:rsid w:val="6228115F"/>
    <w:rsid w:val="62290E26"/>
    <w:rsid w:val="622E3E74"/>
    <w:rsid w:val="623478C4"/>
    <w:rsid w:val="623757B2"/>
    <w:rsid w:val="623B2766"/>
    <w:rsid w:val="623B51FC"/>
    <w:rsid w:val="62425DB5"/>
    <w:rsid w:val="62487937"/>
    <w:rsid w:val="624879AD"/>
    <w:rsid w:val="624C791A"/>
    <w:rsid w:val="624D1353"/>
    <w:rsid w:val="624D7438"/>
    <w:rsid w:val="624E4F96"/>
    <w:rsid w:val="62550507"/>
    <w:rsid w:val="62572605"/>
    <w:rsid w:val="628A2D75"/>
    <w:rsid w:val="628C5B53"/>
    <w:rsid w:val="62980472"/>
    <w:rsid w:val="62994EC4"/>
    <w:rsid w:val="629B3A57"/>
    <w:rsid w:val="629C1CD2"/>
    <w:rsid w:val="62A55DE6"/>
    <w:rsid w:val="62A67CD6"/>
    <w:rsid w:val="62B3478A"/>
    <w:rsid w:val="62B42388"/>
    <w:rsid w:val="62B70B74"/>
    <w:rsid w:val="62D11724"/>
    <w:rsid w:val="62D36ADF"/>
    <w:rsid w:val="62E27EA9"/>
    <w:rsid w:val="62E40DC0"/>
    <w:rsid w:val="62E4559A"/>
    <w:rsid w:val="62EA2C49"/>
    <w:rsid w:val="62F20CF7"/>
    <w:rsid w:val="62F25F5F"/>
    <w:rsid w:val="62F67910"/>
    <w:rsid w:val="62F803D8"/>
    <w:rsid w:val="63007237"/>
    <w:rsid w:val="63036D15"/>
    <w:rsid w:val="63072608"/>
    <w:rsid w:val="63161C90"/>
    <w:rsid w:val="631840A6"/>
    <w:rsid w:val="63204A11"/>
    <w:rsid w:val="63344622"/>
    <w:rsid w:val="633D5F70"/>
    <w:rsid w:val="635165E7"/>
    <w:rsid w:val="635A3170"/>
    <w:rsid w:val="636072A8"/>
    <w:rsid w:val="636567CC"/>
    <w:rsid w:val="63657B02"/>
    <w:rsid w:val="636A761D"/>
    <w:rsid w:val="637778CD"/>
    <w:rsid w:val="63810F9A"/>
    <w:rsid w:val="638F7519"/>
    <w:rsid w:val="639011A7"/>
    <w:rsid w:val="63923AF1"/>
    <w:rsid w:val="63A0652D"/>
    <w:rsid w:val="63A46F15"/>
    <w:rsid w:val="63A90A2F"/>
    <w:rsid w:val="63AB607E"/>
    <w:rsid w:val="63AC3CCE"/>
    <w:rsid w:val="63AD0780"/>
    <w:rsid w:val="63B0179C"/>
    <w:rsid w:val="63B21DF3"/>
    <w:rsid w:val="63B83CCA"/>
    <w:rsid w:val="63BF1151"/>
    <w:rsid w:val="63C346AD"/>
    <w:rsid w:val="63C549B6"/>
    <w:rsid w:val="63D458C3"/>
    <w:rsid w:val="63D649F6"/>
    <w:rsid w:val="63D84EDF"/>
    <w:rsid w:val="63DD32F4"/>
    <w:rsid w:val="63DD5F39"/>
    <w:rsid w:val="63E46D2E"/>
    <w:rsid w:val="63ED5834"/>
    <w:rsid w:val="63F20289"/>
    <w:rsid w:val="63F233DD"/>
    <w:rsid w:val="63F8673E"/>
    <w:rsid w:val="64003908"/>
    <w:rsid w:val="64073E58"/>
    <w:rsid w:val="64186362"/>
    <w:rsid w:val="641C4D60"/>
    <w:rsid w:val="641F7162"/>
    <w:rsid w:val="642718BB"/>
    <w:rsid w:val="642A56F4"/>
    <w:rsid w:val="642B1DBB"/>
    <w:rsid w:val="642C38EB"/>
    <w:rsid w:val="6432261B"/>
    <w:rsid w:val="64374F0C"/>
    <w:rsid w:val="64382C77"/>
    <w:rsid w:val="643D0E31"/>
    <w:rsid w:val="644C031D"/>
    <w:rsid w:val="64633CF5"/>
    <w:rsid w:val="646809BD"/>
    <w:rsid w:val="647273B9"/>
    <w:rsid w:val="6476548B"/>
    <w:rsid w:val="648F0135"/>
    <w:rsid w:val="64982C28"/>
    <w:rsid w:val="649A67CC"/>
    <w:rsid w:val="64AB48FF"/>
    <w:rsid w:val="64AD0F49"/>
    <w:rsid w:val="64AF52F1"/>
    <w:rsid w:val="64B07340"/>
    <w:rsid w:val="64B117D0"/>
    <w:rsid w:val="64BA6A98"/>
    <w:rsid w:val="64C052CC"/>
    <w:rsid w:val="64C4300B"/>
    <w:rsid w:val="64C52705"/>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0B6F05"/>
    <w:rsid w:val="651131E0"/>
    <w:rsid w:val="653306EA"/>
    <w:rsid w:val="653543D9"/>
    <w:rsid w:val="654818E9"/>
    <w:rsid w:val="654D7A5A"/>
    <w:rsid w:val="65502FCE"/>
    <w:rsid w:val="655471D5"/>
    <w:rsid w:val="655A2E48"/>
    <w:rsid w:val="655C1CE0"/>
    <w:rsid w:val="655E440D"/>
    <w:rsid w:val="656265C6"/>
    <w:rsid w:val="65660BEF"/>
    <w:rsid w:val="656B56FC"/>
    <w:rsid w:val="65755830"/>
    <w:rsid w:val="6578000C"/>
    <w:rsid w:val="657B273E"/>
    <w:rsid w:val="6585041D"/>
    <w:rsid w:val="6596052C"/>
    <w:rsid w:val="659C15B2"/>
    <w:rsid w:val="659D1C17"/>
    <w:rsid w:val="65A47804"/>
    <w:rsid w:val="65A7012F"/>
    <w:rsid w:val="65A836A0"/>
    <w:rsid w:val="65AA5A8C"/>
    <w:rsid w:val="65B16C22"/>
    <w:rsid w:val="65B341A8"/>
    <w:rsid w:val="65B36584"/>
    <w:rsid w:val="65B42803"/>
    <w:rsid w:val="65B56A6C"/>
    <w:rsid w:val="65B72980"/>
    <w:rsid w:val="65BE79F0"/>
    <w:rsid w:val="65C478CE"/>
    <w:rsid w:val="65C7409B"/>
    <w:rsid w:val="65E01A30"/>
    <w:rsid w:val="65E56B1B"/>
    <w:rsid w:val="661448D9"/>
    <w:rsid w:val="6619558D"/>
    <w:rsid w:val="662A019C"/>
    <w:rsid w:val="662A638F"/>
    <w:rsid w:val="66320A4F"/>
    <w:rsid w:val="66366527"/>
    <w:rsid w:val="663B0BA5"/>
    <w:rsid w:val="663C17C3"/>
    <w:rsid w:val="664A11B1"/>
    <w:rsid w:val="66505380"/>
    <w:rsid w:val="665E06FA"/>
    <w:rsid w:val="665F40EC"/>
    <w:rsid w:val="66650D8A"/>
    <w:rsid w:val="666677F9"/>
    <w:rsid w:val="666E12D6"/>
    <w:rsid w:val="66765A2A"/>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D53242"/>
    <w:rsid w:val="66D711C9"/>
    <w:rsid w:val="66E12935"/>
    <w:rsid w:val="66E53D7B"/>
    <w:rsid w:val="66E72128"/>
    <w:rsid w:val="66E83BDF"/>
    <w:rsid w:val="66E90C39"/>
    <w:rsid w:val="66EB14E3"/>
    <w:rsid w:val="66F248E5"/>
    <w:rsid w:val="66F34E8A"/>
    <w:rsid w:val="66F51B60"/>
    <w:rsid w:val="67052B16"/>
    <w:rsid w:val="67092DB3"/>
    <w:rsid w:val="67123E6B"/>
    <w:rsid w:val="67174254"/>
    <w:rsid w:val="67276930"/>
    <w:rsid w:val="67277709"/>
    <w:rsid w:val="67294CF7"/>
    <w:rsid w:val="672C3C51"/>
    <w:rsid w:val="673136A4"/>
    <w:rsid w:val="67323F8D"/>
    <w:rsid w:val="67357FA4"/>
    <w:rsid w:val="673A5E45"/>
    <w:rsid w:val="674049C1"/>
    <w:rsid w:val="6746659F"/>
    <w:rsid w:val="67476F1E"/>
    <w:rsid w:val="674D1228"/>
    <w:rsid w:val="674E0977"/>
    <w:rsid w:val="6751052C"/>
    <w:rsid w:val="6755200A"/>
    <w:rsid w:val="675E6A21"/>
    <w:rsid w:val="67605DDB"/>
    <w:rsid w:val="67614368"/>
    <w:rsid w:val="676240E2"/>
    <w:rsid w:val="67666880"/>
    <w:rsid w:val="677176FA"/>
    <w:rsid w:val="67763632"/>
    <w:rsid w:val="6777557F"/>
    <w:rsid w:val="67835379"/>
    <w:rsid w:val="67846B49"/>
    <w:rsid w:val="679B430A"/>
    <w:rsid w:val="679C6BD4"/>
    <w:rsid w:val="67A76E4A"/>
    <w:rsid w:val="67AF2B0F"/>
    <w:rsid w:val="67B238B6"/>
    <w:rsid w:val="67C01C83"/>
    <w:rsid w:val="67C36AAB"/>
    <w:rsid w:val="67C437EF"/>
    <w:rsid w:val="67C52C46"/>
    <w:rsid w:val="67D5005D"/>
    <w:rsid w:val="67DFFC12"/>
    <w:rsid w:val="67EC7D43"/>
    <w:rsid w:val="67F45207"/>
    <w:rsid w:val="68000E19"/>
    <w:rsid w:val="68026233"/>
    <w:rsid w:val="68073673"/>
    <w:rsid w:val="68077B9B"/>
    <w:rsid w:val="680D6E3A"/>
    <w:rsid w:val="68294DE1"/>
    <w:rsid w:val="682E177F"/>
    <w:rsid w:val="683839C9"/>
    <w:rsid w:val="683A0763"/>
    <w:rsid w:val="683C6F3D"/>
    <w:rsid w:val="6842264D"/>
    <w:rsid w:val="684411B7"/>
    <w:rsid w:val="684F7323"/>
    <w:rsid w:val="685132B8"/>
    <w:rsid w:val="685254A1"/>
    <w:rsid w:val="68582031"/>
    <w:rsid w:val="685B4A98"/>
    <w:rsid w:val="68696EDC"/>
    <w:rsid w:val="687061FE"/>
    <w:rsid w:val="68774E44"/>
    <w:rsid w:val="687B29DF"/>
    <w:rsid w:val="688E6D91"/>
    <w:rsid w:val="689C5A1C"/>
    <w:rsid w:val="68A05257"/>
    <w:rsid w:val="68A40BCA"/>
    <w:rsid w:val="68AB2536"/>
    <w:rsid w:val="68BD1A1B"/>
    <w:rsid w:val="68BE6D36"/>
    <w:rsid w:val="68C3144A"/>
    <w:rsid w:val="68C46DB0"/>
    <w:rsid w:val="68CB5F2A"/>
    <w:rsid w:val="68DF2CAB"/>
    <w:rsid w:val="68E05AFD"/>
    <w:rsid w:val="68E87C4D"/>
    <w:rsid w:val="68EA072F"/>
    <w:rsid w:val="68EB1743"/>
    <w:rsid w:val="68EF54DE"/>
    <w:rsid w:val="68F40FC2"/>
    <w:rsid w:val="68F43A49"/>
    <w:rsid w:val="68F81C82"/>
    <w:rsid w:val="68FD323E"/>
    <w:rsid w:val="6906184D"/>
    <w:rsid w:val="690E589C"/>
    <w:rsid w:val="690F6FA0"/>
    <w:rsid w:val="69182EE6"/>
    <w:rsid w:val="6921668A"/>
    <w:rsid w:val="6925032B"/>
    <w:rsid w:val="69262936"/>
    <w:rsid w:val="692712CA"/>
    <w:rsid w:val="69335EB7"/>
    <w:rsid w:val="694C2F0E"/>
    <w:rsid w:val="696359AC"/>
    <w:rsid w:val="6964053C"/>
    <w:rsid w:val="69674117"/>
    <w:rsid w:val="696F3F63"/>
    <w:rsid w:val="69740BB6"/>
    <w:rsid w:val="69763811"/>
    <w:rsid w:val="6986423E"/>
    <w:rsid w:val="698F30DF"/>
    <w:rsid w:val="69923E1A"/>
    <w:rsid w:val="6992709E"/>
    <w:rsid w:val="69945D15"/>
    <w:rsid w:val="699B1715"/>
    <w:rsid w:val="69A146C6"/>
    <w:rsid w:val="69A20639"/>
    <w:rsid w:val="69A22D4C"/>
    <w:rsid w:val="69A51A47"/>
    <w:rsid w:val="69A537D1"/>
    <w:rsid w:val="69AE0615"/>
    <w:rsid w:val="69B91A0F"/>
    <w:rsid w:val="69BD6509"/>
    <w:rsid w:val="69C56C98"/>
    <w:rsid w:val="69C845E4"/>
    <w:rsid w:val="69C9231B"/>
    <w:rsid w:val="69CC6B23"/>
    <w:rsid w:val="69CF5593"/>
    <w:rsid w:val="69D14D04"/>
    <w:rsid w:val="69D8216F"/>
    <w:rsid w:val="69DB76F0"/>
    <w:rsid w:val="69DC1F2C"/>
    <w:rsid w:val="69DD0BC0"/>
    <w:rsid w:val="69F04BE9"/>
    <w:rsid w:val="69FB0E9D"/>
    <w:rsid w:val="69FD06AA"/>
    <w:rsid w:val="6A0731D8"/>
    <w:rsid w:val="6A076DD0"/>
    <w:rsid w:val="6A114C64"/>
    <w:rsid w:val="6A157299"/>
    <w:rsid w:val="6A181CCA"/>
    <w:rsid w:val="6A182F4D"/>
    <w:rsid w:val="6A250F79"/>
    <w:rsid w:val="6A337BA8"/>
    <w:rsid w:val="6A3D42BC"/>
    <w:rsid w:val="6A483E1E"/>
    <w:rsid w:val="6A4A3B6E"/>
    <w:rsid w:val="6A4C595F"/>
    <w:rsid w:val="6A4F471F"/>
    <w:rsid w:val="6A501DAC"/>
    <w:rsid w:val="6A531C05"/>
    <w:rsid w:val="6A6031BE"/>
    <w:rsid w:val="6A70523E"/>
    <w:rsid w:val="6A804980"/>
    <w:rsid w:val="6A8156E3"/>
    <w:rsid w:val="6A8555F4"/>
    <w:rsid w:val="6A9B33CE"/>
    <w:rsid w:val="6A9D4DDC"/>
    <w:rsid w:val="6A9D7E0C"/>
    <w:rsid w:val="6A9E1D03"/>
    <w:rsid w:val="6A9F4FD5"/>
    <w:rsid w:val="6AA662BA"/>
    <w:rsid w:val="6AAD4B0F"/>
    <w:rsid w:val="6AB11466"/>
    <w:rsid w:val="6AB631B6"/>
    <w:rsid w:val="6ABA444A"/>
    <w:rsid w:val="6AC07030"/>
    <w:rsid w:val="6AD07398"/>
    <w:rsid w:val="6AD21A55"/>
    <w:rsid w:val="6AD90575"/>
    <w:rsid w:val="6ADD34B4"/>
    <w:rsid w:val="6ADF6126"/>
    <w:rsid w:val="6AE2038D"/>
    <w:rsid w:val="6AFB7A8A"/>
    <w:rsid w:val="6B0609E8"/>
    <w:rsid w:val="6B0D3D8A"/>
    <w:rsid w:val="6B117F4C"/>
    <w:rsid w:val="6B1C5393"/>
    <w:rsid w:val="6B212838"/>
    <w:rsid w:val="6B241B79"/>
    <w:rsid w:val="6B360F1B"/>
    <w:rsid w:val="6B364A9B"/>
    <w:rsid w:val="6B3718E2"/>
    <w:rsid w:val="6B3B69A1"/>
    <w:rsid w:val="6B412484"/>
    <w:rsid w:val="6B447560"/>
    <w:rsid w:val="6B4511B8"/>
    <w:rsid w:val="6B4E2897"/>
    <w:rsid w:val="6B4E342E"/>
    <w:rsid w:val="6B5A2559"/>
    <w:rsid w:val="6B5A3FD3"/>
    <w:rsid w:val="6B687BD2"/>
    <w:rsid w:val="6B6A2073"/>
    <w:rsid w:val="6B6C13B6"/>
    <w:rsid w:val="6B6D68A7"/>
    <w:rsid w:val="6B84684D"/>
    <w:rsid w:val="6B863DAC"/>
    <w:rsid w:val="6B874A79"/>
    <w:rsid w:val="6B8863B3"/>
    <w:rsid w:val="6B8E5E13"/>
    <w:rsid w:val="6B8F4205"/>
    <w:rsid w:val="6B957C0F"/>
    <w:rsid w:val="6B9A55AC"/>
    <w:rsid w:val="6BA32EA6"/>
    <w:rsid w:val="6BA66756"/>
    <w:rsid w:val="6BAC5BE6"/>
    <w:rsid w:val="6BAE3005"/>
    <w:rsid w:val="6BBA1080"/>
    <w:rsid w:val="6BBD1A72"/>
    <w:rsid w:val="6BBD47E4"/>
    <w:rsid w:val="6BCE3625"/>
    <w:rsid w:val="6BD4D3E0"/>
    <w:rsid w:val="6BD64028"/>
    <w:rsid w:val="6BD7557C"/>
    <w:rsid w:val="6BD93B95"/>
    <w:rsid w:val="6BDB1F34"/>
    <w:rsid w:val="6BDC6503"/>
    <w:rsid w:val="6BDF4766"/>
    <w:rsid w:val="6BEE6EF9"/>
    <w:rsid w:val="6BF01564"/>
    <w:rsid w:val="6BFA79CC"/>
    <w:rsid w:val="6BFE062E"/>
    <w:rsid w:val="6BFE2C8B"/>
    <w:rsid w:val="6C007C84"/>
    <w:rsid w:val="6C0554D3"/>
    <w:rsid w:val="6C09731B"/>
    <w:rsid w:val="6C0C0E50"/>
    <w:rsid w:val="6C0F1737"/>
    <w:rsid w:val="6C2567CD"/>
    <w:rsid w:val="6C2C73B4"/>
    <w:rsid w:val="6C300D12"/>
    <w:rsid w:val="6C346178"/>
    <w:rsid w:val="6C372E0C"/>
    <w:rsid w:val="6C3D7779"/>
    <w:rsid w:val="6C46491F"/>
    <w:rsid w:val="6C4D24D9"/>
    <w:rsid w:val="6C551C84"/>
    <w:rsid w:val="6C5541A3"/>
    <w:rsid w:val="6C566C6A"/>
    <w:rsid w:val="6C585F55"/>
    <w:rsid w:val="6C591BA6"/>
    <w:rsid w:val="6C5B72BC"/>
    <w:rsid w:val="6C5D5B58"/>
    <w:rsid w:val="6C707A19"/>
    <w:rsid w:val="6C7561E0"/>
    <w:rsid w:val="6C780E05"/>
    <w:rsid w:val="6C7D5C18"/>
    <w:rsid w:val="6C823590"/>
    <w:rsid w:val="6C8B0051"/>
    <w:rsid w:val="6C8B53A2"/>
    <w:rsid w:val="6C8F4F20"/>
    <w:rsid w:val="6C9E7EC8"/>
    <w:rsid w:val="6CA3056E"/>
    <w:rsid w:val="6CAA1109"/>
    <w:rsid w:val="6CAC7EE4"/>
    <w:rsid w:val="6CAE6D38"/>
    <w:rsid w:val="6CB04EF4"/>
    <w:rsid w:val="6CB97ACF"/>
    <w:rsid w:val="6CBC5B71"/>
    <w:rsid w:val="6CC63D51"/>
    <w:rsid w:val="6CCC67B4"/>
    <w:rsid w:val="6CCD7BA5"/>
    <w:rsid w:val="6CD10BB0"/>
    <w:rsid w:val="6CE06D30"/>
    <w:rsid w:val="6CE14A19"/>
    <w:rsid w:val="6CE23DBC"/>
    <w:rsid w:val="6CFC2175"/>
    <w:rsid w:val="6CFDCA47"/>
    <w:rsid w:val="6D080975"/>
    <w:rsid w:val="6D0948FF"/>
    <w:rsid w:val="6D0E3E06"/>
    <w:rsid w:val="6D212849"/>
    <w:rsid w:val="6D2321D3"/>
    <w:rsid w:val="6D2D0B31"/>
    <w:rsid w:val="6D3148E0"/>
    <w:rsid w:val="6D325090"/>
    <w:rsid w:val="6D364CEA"/>
    <w:rsid w:val="6D374378"/>
    <w:rsid w:val="6D376F72"/>
    <w:rsid w:val="6D38341A"/>
    <w:rsid w:val="6D4020B1"/>
    <w:rsid w:val="6D40548C"/>
    <w:rsid w:val="6D497F73"/>
    <w:rsid w:val="6D506522"/>
    <w:rsid w:val="6D53319F"/>
    <w:rsid w:val="6D534B97"/>
    <w:rsid w:val="6D5B2EC4"/>
    <w:rsid w:val="6D64189B"/>
    <w:rsid w:val="6D64778D"/>
    <w:rsid w:val="6D68769C"/>
    <w:rsid w:val="6D6A2EF7"/>
    <w:rsid w:val="6D77353A"/>
    <w:rsid w:val="6D7D4EC6"/>
    <w:rsid w:val="6D7D602D"/>
    <w:rsid w:val="6D7E32EC"/>
    <w:rsid w:val="6D7F3C0A"/>
    <w:rsid w:val="6D8D4005"/>
    <w:rsid w:val="6D8D694E"/>
    <w:rsid w:val="6D8F3447"/>
    <w:rsid w:val="6D941A4A"/>
    <w:rsid w:val="6D961FF3"/>
    <w:rsid w:val="6D9C3D8E"/>
    <w:rsid w:val="6D9D36AA"/>
    <w:rsid w:val="6DA62903"/>
    <w:rsid w:val="6DA87051"/>
    <w:rsid w:val="6DAC0B64"/>
    <w:rsid w:val="6DAE53FD"/>
    <w:rsid w:val="6DB5003B"/>
    <w:rsid w:val="6DBC4C69"/>
    <w:rsid w:val="6DC44577"/>
    <w:rsid w:val="6DC80564"/>
    <w:rsid w:val="6DDA181F"/>
    <w:rsid w:val="6DDC267C"/>
    <w:rsid w:val="6DEB7EAE"/>
    <w:rsid w:val="6DEC6BC7"/>
    <w:rsid w:val="6DF924E5"/>
    <w:rsid w:val="6DFA2FFA"/>
    <w:rsid w:val="6DFD50A0"/>
    <w:rsid w:val="6DFF5241"/>
    <w:rsid w:val="6E013EA8"/>
    <w:rsid w:val="6E0A41B2"/>
    <w:rsid w:val="6E155D0D"/>
    <w:rsid w:val="6E1F10CC"/>
    <w:rsid w:val="6E2401DF"/>
    <w:rsid w:val="6E2B4A65"/>
    <w:rsid w:val="6E2C7C65"/>
    <w:rsid w:val="6E384164"/>
    <w:rsid w:val="6E386362"/>
    <w:rsid w:val="6E442AAB"/>
    <w:rsid w:val="6E505448"/>
    <w:rsid w:val="6E563714"/>
    <w:rsid w:val="6E577163"/>
    <w:rsid w:val="6E5E36E0"/>
    <w:rsid w:val="6E690456"/>
    <w:rsid w:val="6E6A5AE5"/>
    <w:rsid w:val="6E6B5B6D"/>
    <w:rsid w:val="6E6C6E57"/>
    <w:rsid w:val="6E753F4E"/>
    <w:rsid w:val="6E794732"/>
    <w:rsid w:val="6E7C1B49"/>
    <w:rsid w:val="6E807308"/>
    <w:rsid w:val="6E890F9C"/>
    <w:rsid w:val="6E8A4FCF"/>
    <w:rsid w:val="6E8D0EB2"/>
    <w:rsid w:val="6E8F3ECF"/>
    <w:rsid w:val="6E963AD3"/>
    <w:rsid w:val="6E9C573F"/>
    <w:rsid w:val="6E9D518E"/>
    <w:rsid w:val="6EA6315D"/>
    <w:rsid w:val="6EAA5315"/>
    <w:rsid w:val="6EB104A4"/>
    <w:rsid w:val="6EB479C4"/>
    <w:rsid w:val="6EB50450"/>
    <w:rsid w:val="6EB959B7"/>
    <w:rsid w:val="6EB96857"/>
    <w:rsid w:val="6EC06CF5"/>
    <w:rsid w:val="6EC709FC"/>
    <w:rsid w:val="6EC76DE0"/>
    <w:rsid w:val="6ECA72BB"/>
    <w:rsid w:val="6ECE1B83"/>
    <w:rsid w:val="6ED040EB"/>
    <w:rsid w:val="6ED22CDD"/>
    <w:rsid w:val="6ED22D8E"/>
    <w:rsid w:val="6ED425D1"/>
    <w:rsid w:val="6ED60413"/>
    <w:rsid w:val="6EE060AF"/>
    <w:rsid w:val="6EEB0202"/>
    <w:rsid w:val="6EF8717C"/>
    <w:rsid w:val="6EFA7237"/>
    <w:rsid w:val="6EFE64C4"/>
    <w:rsid w:val="6F0B041D"/>
    <w:rsid w:val="6F0B1574"/>
    <w:rsid w:val="6F101B01"/>
    <w:rsid w:val="6F1A7E13"/>
    <w:rsid w:val="6F297D8E"/>
    <w:rsid w:val="6F2B0278"/>
    <w:rsid w:val="6F2F3B0D"/>
    <w:rsid w:val="6F3A30E8"/>
    <w:rsid w:val="6F3F72E1"/>
    <w:rsid w:val="6F45484F"/>
    <w:rsid w:val="6F51545D"/>
    <w:rsid w:val="6F523156"/>
    <w:rsid w:val="6F5C5D34"/>
    <w:rsid w:val="6F646E8E"/>
    <w:rsid w:val="6F653A8D"/>
    <w:rsid w:val="6F675EA9"/>
    <w:rsid w:val="6F6C7AD3"/>
    <w:rsid w:val="6F744339"/>
    <w:rsid w:val="6F745D74"/>
    <w:rsid w:val="6F7543BE"/>
    <w:rsid w:val="6F875AF2"/>
    <w:rsid w:val="6F8A7E58"/>
    <w:rsid w:val="6FAB7C88"/>
    <w:rsid w:val="6FB42548"/>
    <w:rsid w:val="6FB7348B"/>
    <w:rsid w:val="6FB80162"/>
    <w:rsid w:val="6FB861C5"/>
    <w:rsid w:val="6FBC3EF8"/>
    <w:rsid w:val="6FC26011"/>
    <w:rsid w:val="6FCB42F3"/>
    <w:rsid w:val="6FDF1A81"/>
    <w:rsid w:val="6FEE365A"/>
    <w:rsid w:val="70002FFE"/>
    <w:rsid w:val="70025F57"/>
    <w:rsid w:val="70027EC7"/>
    <w:rsid w:val="700B4140"/>
    <w:rsid w:val="70196C23"/>
    <w:rsid w:val="7026074A"/>
    <w:rsid w:val="702965D4"/>
    <w:rsid w:val="70335C2F"/>
    <w:rsid w:val="704254B1"/>
    <w:rsid w:val="70460641"/>
    <w:rsid w:val="704F5B83"/>
    <w:rsid w:val="706A63DD"/>
    <w:rsid w:val="70724B28"/>
    <w:rsid w:val="70750242"/>
    <w:rsid w:val="70757CDD"/>
    <w:rsid w:val="7076611F"/>
    <w:rsid w:val="70784870"/>
    <w:rsid w:val="70875D35"/>
    <w:rsid w:val="7090650B"/>
    <w:rsid w:val="70907E72"/>
    <w:rsid w:val="70987344"/>
    <w:rsid w:val="70996A80"/>
    <w:rsid w:val="70A41790"/>
    <w:rsid w:val="70AB0BA9"/>
    <w:rsid w:val="70B01966"/>
    <w:rsid w:val="70B501C3"/>
    <w:rsid w:val="70BE2E5C"/>
    <w:rsid w:val="70C864EB"/>
    <w:rsid w:val="70D37BD1"/>
    <w:rsid w:val="70DE33F8"/>
    <w:rsid w:val="70E31E6F"/>
    <w:rsid w:val="70E4322E"/>
    <w:rsid w:val="70EE1580"/>
    <w:rsid w:val="7100588C"/>
    <w:rsid w:val="710E3C47"/>
    <w:rsid w:val="71275730"/>
    <w:rsid w:val="712A1C7F"/>
    <w:rsid w:val="713006EC"/>
    <w:rsid w:val="71345548"/>
    <w:rsid w:val="7135226F"/>
    <w:rsid w:val="714C1504"/>
    <w:rsid w:val="715202C3"/>
    <w:rsid w:val="71531F69"/>
    <w:rsid w:val="71551DDD"/>
    <w:rsid w:val="716C0423"/>
    <w:rsid w:val="71834DC2"/>
    <w:rsid w:val="718846F7"/>
    <w:rsid w:val="7189594F"/>
    <w:rsid w:val="718C1CE1"/>
    <w:rsid w:val="7190691C"/>
    <w:rsid w:val="719079C0"/>
    <w:rsid w:val="719270F2"/>
    <w:rsid w:val="71973FDD"/>
    <w:rsid w:val="71974DF4"/>
    <w:rsid w:val="719B5FD2"/>
    <w:rsid w:val="719E5067"/>
    <w:rsid w:val="71A36A86"/>
    <w:rsid w:val="71AE3B48"/>
    <w:rsid w:val="71B01A80"/>
    <w:rsid w:val="71B53BEE"/>
    <w:rsid w:val="71B717E8"/>
    <w:rsid w:val="71BF0B08"/>
    <w:rsid w:val="71C32940"/>
    <w:rsid w:val="71CC1CC1"/>
    <w:rsid w:val="71D56EC0"/>
    <w:rsid w:val="71D85F3B"/>
    <w:rsid w:val="71D9568C"/>
    <w:rsid w:val="71E41039"/>
    <w:rsid w:val="71EE736B"/>
    <w:rsid w:val="71F2087A"/>
    <w:rsid w:val="71F664AF"/>
    <w:rsid w:val="7206298B"/>
    <w:rsid w:val="720908A5"/>
    <w:rsid w:val="721126F3"/>
    <w:rsid w:val="72113E29"/>
    <w:rsid w:val="721162C0"/>
    <w:rsid w:val="72141259"/>
    <w:rsid w:val="72173B1E"/>
    <w:rsid w:val="72180A6B"/>
    <w:rsid w:val="722A59E0"/>
    <w:rsid w:val="722C2DED"/>
    <w:rsid w:val="722F34AB"/>
    <w:rsid w:val="723148B5"/>
    <w:rsid w:val="723E3263"/>
    <w:rsid w:val="72407044"/>
    <w:rsid w:val="724132C8"/>
    <w:rsid w:val="72491E09"/>
    <w:rsid w:val="724D2C1E"/>
    <w:rsid w:val="724E42E1"/>
    <w:rsid w:val="724F25F1"/>
    <w:rsid w:val="724F416B"/>
    <w:rsid w:val="725A0216"/>
    <w:rsid w:val="72633BB9"/>
    <w:rsid w:val="72651524"/>
    <w:rsid w:val="726717AE"/>
    <w:rsid w:val="7270635B"/>
    <w:rsid w:val="727A0251"/>
    <w:rsid w:val="727E606B"/>
    <w:rsid w:val="728B2A41"/>
    <w:rsid w:val="728B6CDF"/>
    <w:rsid w:val="728E1BEE"/>
    <w:rsid w:val="728F7281"/>
    <w:rsid w:val="72983F7A"/>
    <w:rsid w:val="729F3BE6"/>
    <w:rsid w:val="72A11A52"/>
    <w:rsid w:val="72A56CBB"/>
    <w:rsid w:val="72B04AE6"/>
    <w:rsid w:val="72B05B1A"/>
    <w:rsid w:val="72B11F90"/>
    <w:rsid w:val="72BB1831"/>
    <w:rsid w:val="72BD0EE8"/>
    <w:rsid w:val="72BD73BE"/>
    <w:rsid w:val="72D76E9D"/>
    <w:rsid w:val="72D93C5D"/>
    <w:rsid w:val="72DD093A"/>
    <w:rsid w:val="72E21C4A"/>
    <w:rsid w:val="72E367B6"/>
    <w:rsid w:val="72EB10C5"/>
    <w:rsid w:val="72EC612F"/>
    <w:rsid w:val="72EF4955"/>
    <w:rsid w:val="72F44A27"/>
    <w:rsid w:val="72FB3714"/>
    <w:rsid w:val="73002A67"/>
    <w:rsid w:val="730E03B6"/>
    <w:rsid w:val="731C0E2F"/>
    <w:rsid w:val="732521CC"/>
    <w:rsid w:val="73255F4E"/>
    <w:rsid w:val="73291D85"/>
    <w:rsid w:val="732F45A1"/>
    <w:rsid w:val="7332685B"/>
    <w:rsid w:val="73414387"/>
    <w:rsid w:val="73521C70"/>
    <w:rsid w:val="735A473D"/>
    <w:rsid w:val="73653B5A"/>
    <w:rsid w:val="73725A4A"/>
    <w:rsid w:val="737D308A"/>
    <w:rsid w:val="73817676"/>
    <w:rsid w:val="73860B26"/>
    <w:rsid w:val="73866C20"/>
    <w:rsid w:val="738A5A2C"/>
    <w:rsid w:val="739C5AC8"/>
    <w:rsid w:val="73A9539E"/>
    <w:rsid w:val="73AE19FD"/>
    <w:rsid w:val="73B4030B"/>
    <w:rsid w:val="73B51F9A"/>
    <w:rsid w:val="73B622C8"/>
    <w:rsid w:val="73C26045"/>
    <w:rsid w:val="73C43127"/>
    <w:rsid w:val="73C51B55"/>
    <w:rsid w:val="73CD7D41"/>
    <w:rsid w:val="73D30207"/>
    <w:rsid w:val="73D5384C"/>
    <w:rsid w:val="73D81895"/>
    <w:rsid w:val="73E44FF7"/>
    <w:rsid w:val="73EB3078"/>
    <w:rsid w:val="740313DE"/>
    <w:rsid w:val="74040037"/>
    <w:rsid w:val="74055B7B"/>
    <w:rsid w:val="74090E92"/>
    <w:rsid w:val="740A456F"/>
    <w:rsid w:val="741047BB"/>
    <w:rsid w:val="74107C72"/>
    <w:rsid w:val="74213AD5"/>
    <w:rsid w:val="74243663"/>
    <w:rsid w:val="74453A79"/>
    <w:rsid w:val="744634CE"/>
    <w:rsid w:val="744855AC"/>
    <w:rsid w:val="744A15C7"/>
    <w:rsid w:val="744F6346"/>
    <w:rsid w:val="74522EB9"/>
    <w:rsid w:val="74547042"/>
    <w:rsid w:val="745E1357"/>
    <w:rsid w:val="745F0885"/>
    <w:rsid w:val="74631696"/>
    <w:rsid w:val="74655159"/>
    <w:rsid w:val="746D48BE"/>
    <w:rsid w:val="74762701"/>
    <w:rsid w:val="74787B3A"/>
    <w:rsid w:val="747E1975"/>
    <w:rsid w:val="74896FCD"/>
    <w:rsid w:val="748B2469"/>
    <w:rsid w:val="7493799E"/>
    <w:rsid w:val="749A08F6"/>
    <w:rsid w:val="74A06FDB"/>
    <w:rsid w:val="74A079C8"/>
    <w:rsid w:val="74A24410"/>
    <w:rsid w:val="74A374DD"/>
    <w:rsid w:val="74AE1243"/>
    <w:rsid w:val="74BA6911"/>
    <w:rsid w:val="74D04C15"/>
    <w:rsid w:val="74D506EB"/>
    <w:rsid w:val="74D56897"/>
    <w:rsid w:val="74DD5CA6"/>
    <w:rsid w:val="74E21520"/>
    <w:rsid w:val="74E366F9"/>
    <w:rsid w:val="74E716A7"/>
    <w:rsid w:val="74EE0F8A"/>
    <w:rsid w:val="74FA7E85"/>
    <w:rsid w:val="74FB0915"/>
    <w:rsid w:val="75006D27"/>
    <w:rsid w:val="75010237"/>
    <w:rsid w:val="750434CE"/>
    <w:rsid w:val="75070A3C"/>
    <w:rsid w:val="750E2B51"/>
    <w:rsid w:val="75116EA3"/>
    <w:rsid w:val="7513510F"/>
    <w:rsid w:val="751B62EF"/>
    <w:rsid w:val="75275EB3"/>
    <w:rsid w:val="752B74F3"/>
    <w:rsid w:val="75307DB0"/>
    <w:rsid w:val="753454D9"/>
    <w:rsid w:val="753753CE"/>
    <w:rsid w:val="75392122"/>
    <w:rsid w:val="753F36A0"/>
    <w:rsid w:val="7540596D"/>
    <w:rsid w:val="75410EA1"/>
    <w:rsid w:val="75414EFD"/>
    <w:rsid w:val="75562676"/>
    <w:rsid w:val="75575BC7"/>
    <w:rsid w:val="7567280B"/>
    <w:rsid w:val="756D5A7B"/>
    <w:rsid w:val="757017EF"/>
    <w:rsid w:val="757200AB"/>
    <w:rsid w:val="75723538"/>
    <w:rsid w:val="757252C3"/>
    <w:rsid w:val="75790EA9"/>
    <w:rsid w:val="757D7F26"/>
    <w:rsid w:val="758A7640"/>
    <w:rsid w:val="758B1A8E"/>
    <w:rsid w:val="758D143E"/>
    <w:rsid w:val="758D6956"/>
    <w:rsid w:val="75927A37"/>
    <w:rsid w:val="759E7A9A"/>
    <w:rsid w:val="75A95563"/>
    <w:rsid w:val="75AC0668"/>
    <w:rsid w:val="75AF2E1E"/>
    <w:rsid w:val="75B2326E"/>
    <w:rsid w:val="75C06D7C"/>
    <w:rsid w:val="75C11D1D"/>
    <w:rsid w:val="75C47A97"/>
    <w:rsid w:val="75C744AC"/>
    <w:rsid w:val="75C9337C"/>
    <w:rsid w:val="75DB0303"/>
    <w:rsid w:val="75DC04D3"/>
    <w:rsid w:val="75E311D2"/>
    <w:rsid w:val="75E33581"/>
    <w:rsid w:val="75E465E3"/>
    <w:rsid w:val="75E84EBF"/>
    <w:rsid w:val="75EB57CA"/>
    <w:rsid w:val="75FE1B9F"/>
    <w:rsid w:val="76027D5B"/>
    <w:rsid w:val="76035231"/>
    <w:rsid w:val="7606241F"/>
    <w:rsid w:val="760918A6"/>
    <w:rsid w:val="761167F5"/>
    <w:rsid w:val="7616788E"/>
    <w:rsid w:val="76183F66"/>
    <w:rsid w:val="762766EF"/>
    <w:rsid w:val="7632200A"/>
    <w:rsid w:val="763425A9"/>
    <w:rsid w:val="76384A48"/>
    <w:rsid w:val="76402D3D"/>
    <w:rsid w:val="76405FCC"/>
    <w:rsid w:val="76427E79"/>
    <w:rsid w:val="76431336"/>
    <w:rsid w:val="76450A93"/>
    <w:rsid w:val="764E71F7"/>
    <w:rsid w:val="7655792B"/>
    <w:rsid w:val="76566E3E"/>
    <w:rsid w:val="766D3891"/>
    <w:rsid w:val="766E4D83"/>
    <w:rsid w:val="76765641"/>
    <w:rsid w:val="76775AC5"/>
    <w:rsid w:val="768919E6"/>
    <w:rsid w:val="768E67BC"/>
    <w:rsid w:val="76924F6A"/>
    <w:rsid w:val="76961BF2"/>
    <w:rsid w:val="769C7BDF"/>
    <w:rsid w:val="76AA7803"/>
    <w:rsid w:val="76AD76AB"/>
    <w:rsid w:val="76B847EB"/>
    <w:rsid w:val="76BB5698"/>
    <w:rsid w:val="76BF78B9"/>
    <w:rsid w:val="76C0206C"/>
    <w:rsid w:val="76D07F0A"/>
    <w:rsid w:val="76E2332C"/>
    <w:rsid w:val="76E80125"/>
    <w:rsid w:val="76EA5F09"/>
    <w:rsid w:val="76ED5641"/>
    <w:rsid w:val="76EF5D1A"/>
    <w:rsid w:val="76F071B8"/>
    <w:rsid w:val="76FD2DBE"/>
    <w:rsid w:val="76FF7C38"/>
    <w:rsid w:val="770A7A7C"/>
    <w:rsid w:val="770B5EC8"/>
    <w:rsid w:val="7717559D"/>
    <w:rsid w:val="771B2BF8"/>
    <w:rsid w:val="772521BF"/>
    <w:rsid w:val="77256AB4"/>
    <w:rsid w:val="772A3CED"/>
    <w:rsid w:val="772A7676"/>
    <w:rsid w:val="772D230B"/>
    <w:rsid w:val="773007A0"/>
    <w:rsid w:val="773C0CE9"/>
    <w:rsid w:val="773F1FCA"/>
    <w:rsid w:val="774D14B3"/>
    <w:rsid w:val="774F5E9B"/>
    <w:rsid w:val="77634D2D"/>
    <w:rsid w:val="77641CDA"/>
    <w:rsid w:val="77665BC6"/>
    <w:rsid w:val="776E5BEB"/>
    <w:rsid w:val="776F2ABE"/>
    <w:rsid w:val="77724B4A"/>
    <w:rsid w:val="777F0C50"/>
    <w:rsid w:val="77851C02"/>
    <w:rsid w:val="778C32DA"/>
    <w:rsid w:val="778F7B7A"/>
    <w:rsid w:val="77961677"/>
    <w:rsid w:val="779D297C"/>
    <w:rsid w:val="77A71C17"/>
    <w:rsid w:val="77AC09DF"/>
    <w:rsid w:val="77B86EDF"/>
    <w:rsid w:val="77BB42C1"/>
    <w:rsid w:val="77C339BC"/>
    <w:rsid w:val="77CC3B3E"/>
    <w:rsid w:val="77D01E14"/>
    <w:rsid w:val="77D8664C"/>
    <w:rsid w:val="77E750D4"/>
    <w:rsid w:val="77F01377"/>
    <w:rsid w:val="77F066CE"/>
    <w:rsid w:val="77F70694"/>
    <w:rsid w:val="77F94D32"/>
    <w:rsid w:val="780333B9"/>
    <w:rsid w:val="78080A57"/>
    <w:rsid w:val="780A1199"/>
    <w:rsid w:val="780F2244"/>
    <w:rsid w:val="78143DD0"/>
    <w:rsid w:val="78171DF1"/>
    <w:rsid w:val="78181329"/>
    <w:rsid w:val="781B53F1"/>
    <w:rsid w:val="78227E4D"/>
    <w:rsid w:val="783B1452"/>
    <w:rsid w:val="7842544F"/>
    <w:rsid w:val="784C3D32"/>
    <w:rsid w:val="784F4029"/>
    <w:rsid w:val="7858701D"/>
    <w:rsid w:val="785C1BC2"/>
    <w:rsid w:val="78736590"/>
    <w:rsid w:val="787673C1"/>
    <w:rsid w:val="78837320"/>
    <w:rsid w:val="788A3777"/>
    <w:rsid w:val="789B6652"/>
    <w:rsid w:val="78A0486A"/>
    <w:rsid w:val="78A8348E"/>
    <w:rsid w:val="78AA1529"/>
    <w:rsid w:val="78B13A9C"/>
    <w:rsid w:val="78BD7054"/>
    <w:rsid w:val="78C62C34"/>
    <w:rsid w:val="78CA3D09"/>
    <w:rsid w:val="78D34E68"/>
    <w:rsid w:val="78D854FC"/>
    <w:rsid w:val="78DE5890"/>
    <w:rsid w:val="78E12105"/>
    <w:rsid w:val="78E510D8"/>
    <w:rsid w:val="78EB2725"/>
    <w:rsid w:val="78F644C3"/>
    <w:rsid w:val="79003A49"/>
    <w:rsid w:val="79012555"/>
    <w:rsid w:val="790E3BF3"/>
    <w:rsid w:val="790E68AB"/>
    <w:rsid w:val="790F1FBD"/>
    <w:rsid w:val="791366DE"/>
    <w:rsid w:val="791A5AF7"/>
    <w:rsid w:val="791B2407"/>
    <w:rsid w:val="792644DC"/>
    <w:rsid w:val="79296691"/>
    <w:rsid w:val="792D6351"/>
    <w:rsid w:val="793042EF"/>
    <w:rsid w:val="794072FB"/>
    <w:rsid w:val="79422A6D"/>
    <w:rsid w:val="79441F3B"/>
    <w:rsid w:val="794927C5"/>
    <w:rsid w:val="794E1E33"/>
    <w:rsid w:val="795128E1"/>
    <w:rsid w:val="7957137F"/>
    <w:rsid w:val="79574F89"/>
    <w:rsid w:val="79594842"/>
    <w:rsid w:val="79596A7C"/>
    <w:rsid w:val="796F6750"/>
    <w:rsid w:val="7985237E"/>
    <w:rsid w:val="798A50E1"/>
    <w:rsid w:val="79924A40"/>
    <w:rsid w:val="79960EC4"/>
    <w:rsid w:val="799A0F51"/>
    <w:rsid w:val="799B656D"/>
    <w:rsid w:val="799B65DB"/>
    <w:rsid w:val="79A22E34"/>
    <w:rsid w:val="79B155EF"/>
    <w:rsid w:val="79B34233"/>
    <w:rsid w:val="79B9636B"/>
    <w:rsid w:val="79BC25A8"/>
    <w:rsid w:val="79C27D10"/>
    <w:rsid w:val="79CE133B"/>
    <w:rsid w:val="79CF475B"/>
    <w:rsid w:val="79D01C6C"/>
    <w:rsid w:val="79D5096F"/>
    <w:rsid w:val="79D73C02"/>
    <w:rsid w:val="79E00518"/>
    <w:rsid w:val="79E21254"/>
    <w:rsid w:val="79F603F3"/>
    <w:rsid w:val="79F80A27"/>
    <w:rsid w:val="7A0B54C9"/>
    <w:rsid w:val="7A1245F4"/>
    <w:rsid w:val="7A1D3056"/>
    <w:rsid w:val="7A2E6907"/>
    <w:rsid w:val="7A3342E7"/>
    <w:rsid w:val="7A3B6D30"/>
    <w:rsid w:val="7A3C66A7"/>
    <w:rsid w:val="7A3F0963"/>
    <w:rsid w:val="7A464B76"/>
    <w:rsid w:val="7A494983"/>
    <w:rsid w:val="7A511FCC"/>
    <w:rsid w:val="7A5E013A"/>
    <w:rsid w:val="7A664824"/>
    <w:rsid w:val="7A6B66FD"/>
    <w:rsid w:val="7A7527E8"/>
    <w:rsid w:val="7A767BBE"/>
    <w:rsid w:val="7A7A2CE5"/>
    <w:rsid w:val="7A7F6805"/>
    <w:rsid w:val="7A8147F7"/>
    <w:rsid w:val="7AA04A1F"/>
    <w:rsid w:val="7AA574B5"/>
    <w:rsid w:val="7AB94B4B"/>
    <w:rsid w:val="7ABB2644"/>
    <w:rsid w:val="7ABE4C86"/>
    <w:rsid w:val="7AC53DE7"/>
    <w:rsid w:val="7AC62DE2"/>
    <w:rsid w:val="7AC767DE"/>
    <w:rsid w:val="7ADF2589"/>
    <w:rsid w:val="7AE06DD7"/>
    <w:rsid w:val="7AE42D7B"/>
    <w:rsid w:val="7AEB23CA"/>
    <w:rsid w:val="7AED20CC"/>
    <w:rsid w:val="7AEF6D45"/>
    <w:rsid w:val="7AF1799B"/>
    <w:rsid w:val="7AF45033"/>
    <w:rsid w:val="7AF81113"/>
    <w:rsid w:val="7B0F6244"/>
    <w:rsid w:val="7B137E04"/>
    <w:rsid w:val="7B1D61F9"/>
    <w:rsid w:val="7B247E2B"/>
    <w:rsid w:val="7B2B57C9"/>
    <w:rsid w:val="7B2B7B1F"/>
    <w:rsid w:val="7B4A37A0"/>
    <w:rsid w:val="7B5814A6"/>
    <w:rsid w:val="7B644801"/>
    <w:rsid w:val="7B667901"/>
    <w:rsid w:val="7B731598"/>
    <w:rsid w:val="7B7872D9"/>
    <w:rsid w:val="7B8D3AEE"/>
    <w:rsid w:val="7B910011"/>
    <w:rsid w:val="7B955BE7"/>
    <w:rsid w:val="7B993278"/>
    <w:rsid w:val="7B9C51B2"/>
    <w:rsid w:val="7BA53F98"/>
    <w:rsid w:val="7BA9207C"/>
    <w:rsid w:val="7BAA15CA"/>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2A2C4B"/>
    <w:rsid w:val="7C315A5E"/>
    <w:rsid w:val="7C321BF3"/>
    <w:rsid w:val="7C346054"/>
    <w:rsid w:val="7C351B19"/>
    <w:rsid w:val="7C356AF3"/>
    <w:rsid w:val="7C3C3CF4"/>
    <w:rsid w:val="7C4C17F9"/>
    <w:rsid w:val="7C4F33EF"/>
    <w:rsid w:val="7C5A7826"/>
    <w:rsid w:val="7C5B0B15"/>
    <w:rsid w:val="7C653643"/>
    <w:rsid w:val="7C682474"/>
    <w:rsid w:val="7C6D08AE"/>
    <w:rsid w:val="7C6E29A6"/>
    <w:rsid w:val="7C7F0FDC"/>
    <w:rsid w:val="7C8455DD"/>
    <w:rsid w:val="7C936552"/>
    <w:rsid w:val="7C9407B3"/>
    <w:rsid w:val="7C944EF3"/>
    <w:rsid w:val="7C954253"/>
    <w:rsid w:val="7CA60DB6"/>
    <w:rsid w:val="7CAA40B0"/>
    <w:rsid w:val="7CAF0C1C"/>
    <w:rsid w:val="7CB158C8"/>
    <w:rsid w:val="7CB76B18"/>
    <w:rsid w:val="7CBB0B5C"/>
    <w:rsid w:val="7CBC51C8"/>
    <w:rsid w:val="7CBF51DD"/>
    <w:rsid w:val="7CC72CFB"/>
    <w:rsid w:val="7CD23DB6"/>
    <w:rsid w:val="7CD26907"/>
    <w:rsid w:val="7CD4127C"/>
    <w:rsid w:val="7CDE6056"/>
    <w:rsid w:val="7CE128BA"/>
    <w:rsid w:val="7CE17CB5"/>
    <w:rsid w:val="7CE3399C"/>
    <w:rsid w:val="7CE91A3F"/>
    <w:rsid w:val="7CE94DBF"/>
    <w:rsid w:val="7CE9582C"/>
    <w:rsid w:val="7CEC7B14"/>
    <w:rsid w:val="7CF5B41E"/>
    <w:rsid w:val="7CF9208A"/>
    <w:rsid w:val="7CFC21D9"/>
    <w:rsid w:val="7CFD6B82"/>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6A3C51"/>
    <w:rsid w:val="7D7338AB"/>
    <w:rsid w:val="7D7816CD"/>
    <w:rsid w:val="7D7D2000"/>
    <w:rsid w:val="7D813B4B"/>
    <w:rsid w:val="7D8165A5"/>
    <w:rsid w:val="7D8C13DB"/>
    <w:rsid w:val="7D9A0532"/>
    <w:rsid w:val="7D9C4024"/>
    <w:rsid w:val="7D9F0F1A"/>
    <w:rsid w:val="7DA41A2B"/>
    <w:rsid w:val="7DB77BF0"/>
    <w:rsid w:val="7DB84246"/>
    <w:rsid w:val="7DBB0FA0"/>
    <w:rsid w:val="7DBE4913"/>
    <w:rsid w:val="7DC67A43"/>
    <w:rsid w:val="7DCB6AF7"/>
    <w:rsid w:val="7DCF7A15"/>
    <w:rsid w:val="7DD6107F"/>
    <w:rsid w:val="7DD61F49"/>
    <w:rsid w:val="7DDA739D"/>
    <w:rsid w:val="7DDF51CB"/>
    <w:rsid w:val="7DEE3F57"/>
    <w:rsid w:val="7DF2744F"/>
    <w:rsid w:val="7DFA66D7"/>
    <w:rsid w:val="7E000C41"/>
    <w:rsid w:val="7E0320C4"/>
    <w:rsid w:val="7E0C10E3"/>
    <w:rsid w:val="7E102231"/>
    <w:rsid w:val="7E110F19"/>
    <w:rsid w:val="7E155F46"/>
    <w:rsid w:val="7E230DC1"/>
    <w:rsid w:val="7E276046"/>
    <w:rsid w:val="7E287D0E"/>
    <w:rsid w:val="7E3C0E8E"/>
    <w:rsid w:val="7E41216F"/>
    <w:rsid w:val="7E4C4FB0"/>
    <w:rsid w:val="7E4D1172"/>
    <w:rsid w:val="7E5646C6"/>
    <w:rsid w:val="7E57073F"/>
    <w:rsid w:val="7E6276A3"/>
    <w:rsid w:val="7E6A4B73"/>
    <w:rsid w:val="7E6A7ACB"/>
    <w:rsid w:val="7E6B7FA9"/>
    <w:rsid w:val="7E6F242D"/>
    <w:rsid w:val="7E725A08"/>
    <w:rsid w:val="7E767EBC"/>
    <w:rsid w:val="7E794575"/>
    <w:rsid w:val="7E7A19F4"/>
    <w:rsid w:val="7E7DB761"/>
    <w:rsid w:val="7E8023CC"/>
    <w:rsid w:val="7E836CF1"/>
    <w:rsid w:val="7E8A2DDC"/>
    <w:rsid w:val="7E8A32D4"/>
    <w:rsid w:val="7EB66E26"/>
    <w:rsid w:val="7EC2047F"/>
    <w:rsid w:val="7ECB76E3"/>
    <w:rsid w:val="7ED004FD"/>
    <w:rsid w:val="7ED56D65"/>
    <w:rsid w:val="7ED857B2"/>
    <w:rsid w:val="7EDF3FEF"/>
    <w:rsid w:val="7EE11F11"/>
    <w:rsid w:val="7EE814E0"/>
    <w:rsid w:val="7EF27B09"/>
    <w:rsid w:val="7EFA6252"/>
    <w:rsid w:val="7EFDCBCD"/>
    <w:rsid w:val="7F050C9E"/>
    <w:rsid w:val="7F0B7F33"/>
    <w:rsid w:val="7F0E4302"/>
    <w:rsid w:val="7F183C88"/>
    <w:rsid w:val="7F207025"/>
    <w:rsid w:val="7F245EB5"/>
    <w:rsid w:val="7F275F46"/>
    <w:rsid w:val="7F2D6DB5"/>
    <w:rsid w:val="7F34177E"/>
    <w:rsid w:val="7F35002E"/>
    <w:rsid w:val="7F3620F6"/>
    <w:rsid w:val="7F381431"/>
    <w:rsid w:val="7F3A7DF7"/>
    <w:rsid w:val="7F4722BA"/>
    <w:rsid w:val="7F582B01"/>
    <w:rsid w:val="7F735B4E"/>
    <w:rsid w:val="7F736F6C"/>
    <w:rsid w:val="7F741DC0"/>
    <w:rsid w:val="7F797E5E"/>
    <w:rsid w:val="7F7A2D45"/>
    <w:rsid w:val="7F7B92C4"/>
    <w:rsid w:val="7F7F36E8"/>
    <w:rsid w:val="7F862499"/>
    <w:rsid w:val="7F882C83"/>
    <w:rsid w:val="7F8D4D1A"/>
    <w:rsid w:val="7F904D59"/>
    <w:rsid w:val="7FAE6FA0"/>
    <w:rsid w:val="7FC15768"/>
    <w:rsid w:val="7FC42272"/>
    <w:rsid w:val="7FC7289E"/>
    <w:rsid w:val="7FD17B4E"/>
    <w:rsid w:val="7FDE72EA"/>
    <w:rsid w:val="7FDFB9F0"/>
    <w:rsid w:val="7FE4339E"/>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A32CF0"/>
  <w15:docId w15:val="{1817FF91-BEA6-48D8-8D29-528361BFC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basedOn w:val="a0"/>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clear" w:pos="1304"/>
        <w:tab w:val="left" w:pos="1701"/>
      </w:tabs>
      <w:spacing w:after="0" w:line="240" w:lineRule="auto"/>
      <w:ind w:left="1701" w:hanging="1701"/>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rPr>
      <w:rFonts w:eastAsia="Calibri"/>
      <w:szCs w:val="22"/>
      <w:lang w:eastAsia="en-US"/>
    </w:r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43">
    <w:name w:val="修订4"/>
    <w:hidden/>
    <w:uiPriority w:val="99"/>
    <w:semiHidden/>
    <w:qFormat/>
    <w:rPr>
      <w:rFonts w:eastAsia="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2.png"/><Relationship Id="rId21" Type="http://schemas.openxmlformats.org/officeDocument/2006/relationships/oleObject" Target="embeddings/oleObject7.bin"/><Relationship Id="rId34" Type="http://schemas.openxmlformats.org/officeDocument/2006/relationships/image" Target="media/image17.wmf"/><Relationship Id="rId42" Type="http://schemas.openxmlformats.org/officeDocument/2006/relationships/image" Target="media/image25.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wmf"/><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9.pn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wmf"/><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wmf"/><Relationship Id="rId35" Type="http://schemas.openxmlformats.org/officeDocument/2006/relationships/image" Target="media/image18.png"/><Relationship Id="rId43" Type="http://schemas.openxmlformats.org/officeDocument/2006/relationships/image" Target="media/image26.wmf"/><Relationship Id="rId48" Type="http://schemas.openxmlformats.org/officeDocument/2006/relationships/theme" Target="theme/theme1.xml"/><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wmf"/><Relationship Id="rId38" Type="http://schemas.openxmlformats.org/officeDocument/2006/relationships/image" Target="media/image21.png"/><Relationship Id="rId46" Type="http://schemas.openxmlformats.org/officeDocument/2006/relationships/footer" Target="footer1.xml"/><Relationship Id="rId20" Type="http://schemas.openxmlformats.org/officeDocument/2006/relationships/image" Target="media/image7.wmf"/><Relationship Id="rId41" Type="http://schemas.openxmlformats.org/officeDocument/2006/relationships/image" Target="media/image24.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A6BEB7-5104-489C-BAB2-697E67E336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6551</Words>
  <Characters>37347</Characters>
  <Application>Microsoft Office Word</Application>
  <DocSecurity>0</DocSecurity>
  <Lines>311</Lines>
  <Paragraphs>87</Paragraphs>
  <ScaleCrop>false</ScaleCrop>
  <Company>ZTE</Company>
  <LinksUpToDate>false</LinksUpToDate>
  <CharactersWithSpaces>43811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cp:lastModifiedBy>
  <cp:revision>11</cp:revision>
  <cp:lastPrinted>2017-11-10T14:24:00Z</cp:lastPrinted>
  <dcterms:created xsi:type="dcterms:W3CDTF">2024-11-07T08:56:00Z</dcterms:created>
  <dcterms:modified xsi:type="dcterms:W3CDTF">2024-11-08T13:05:00Z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ACDD619C7D4E4F6790817698D334C2DF</vt:lpwstr>
  </property>
</Properties>
</file>